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000000"/>
          <w:sz w:val="24"/>
          <w:szCs w:val="24"/>
          <w:lang w:val="uk-UA" w:eastAsia="ru-RU"/>
        </w:rPr>
        <w:t>СХВАЛЕНО                                                                                     </w:t>
      </w:r>
      <w:r>
        <w:rPr>
          <w:rFonts w:cs="Times New Roman"/>
          <w:color w:val="000000"/>
          <w:sz w:val="24"/>
          <w:szCs w:val="24"/>
          <w:lang w:val="uk-UA" w:eastAsia="ru-RU"/>
        </w:rPr>
        <w:t xml:space="preserve">                                                            </w:t>
      </w:r>
      <w:r w:rsidRPr="004D5190">
        <w:rPr>
          <w:rFonts w:cs="Times New Roman"/>
          <w:color w:val="000000"/>
          <w:sz w:val="24"/>
          <w:szCs w:val="24"/>
          <w:lang w:val="uk-UA" w:eastAsia="ru-RU"/>
        </w:rPr>
        <w:t>ЗАТВЕРДЖУЮ:</w:t>
      </w:r>
    </w:p>
    <w:p w:rsidR="00304C83" w:rsidRPr="004D5190" w:rsidRDefault="00304C83" w:rsidP="00B35305">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000000"/>
          <w:sz w:val="24"/>
          <w:szCs w:val="24"/>
          <w:lang w:val="uk-UA" w:eastAsia="ru-RU"/>
        </w:rPr>
        <w:t xml:space="preserve">педагогічною радою                                                             </w:t>
      </w:r>
      <w:r>
        <w:rPr>
          <w:rFonts w:cs="Times New Roman"/>
          <w:color w:val="000000"/>
          <w:sz w:val="24"/>
          <w:szCs w:val="24"/>
          <w:lang w:val="uk-UA" w:eastAsia="ru-RU"/>
        </w:rPr>
        <w:t xml:space="preserve">                                                                      </w:t>
      </w:r>
      <w:r w:rsidRPr="004D5190">
        <w:rPr>
          <w:rFonts w:cs="Times New Roman"/>
          <w:color w:val="000000"/>
          <w:sz w:val="24"/>
          <w:szCs w:val="24"/>
          <w:lang w:val="uk-UA" w:eastAsia="ru-RU"/>
        </w:rPr>
        <w:t xml:space="preserve">директор  </w:t>
      </w:r>
      <w:r>
        <w:rPr>
          <w:rFonts w:cs="Times New Roman"/>
          <w:color w:val="000000"/>
          <w:sz w:val="24"/>
          <w:szCs w:val="24"/>
          <w:lang w:val="uk-UA" w:eastAsia="ru-RU"/>
        </w:rPr>
        <w:t>Риботинського НВК</w:t>
      </w:r>
    </w:p>
    <w:p w:rsidR="00304C83" w:rsidRPr="004D5190" w:rsidRDefault="00304C83" w:rsidP="00B35305">
      <w:pPr>
        <w:shd w:val="clear" w:color="auto" w:fill="FFFFFF"/>
        <w:spacing w:after="0" w:line="240" w:lineRule="auto"/>
        <w:jc w:val="both"/>
        <w:rPr>
          <w:rFonts w:ascii="Arial" w:hAnsi="Arial" w:cs="Arial"/>
          <w:color w:val="333333"/>
          <w:sz w:val="21"/>
          <w:szCs w:val="21"/>
          <w:lang w:val="uk-UA" w:eastAsia="ru-RU"/>
        </w:rPr>
      </w:pPr>
      <w:r>
        <w:rPr>
          <w:rFonts w:cs="Times New Roman"/>
          <w:color w:val="000000"/>
          <w:sz w:val="24"/>
          <w:szCs w:val="24"/>
          <w:lang w:val="uk-UA" w:eastAsia="ru-RU"/>
        </w:rPr>
        <w:t>Риботинського НВК</w:t>
      </w:r>
      <w:r w:rsidRPr="004D5190">
        <w:rPr>
          <w:rFonts w:cs="Times New Roman"/>
          <w:color w:val="000000"/>
          <w:sz w:val="24"/>
          <w:szCs w:val="24"/>
          <w:lang w:val="uk-UA" w:eastAsia="ru-RU"/>
        </w:rPr>
        <w:t xml:space="preserve">                                   </w:t>
      </w:r>
      <w:r>
        <w:rPr>
          <w:rFonts w:cs="Times New Roman"/>
          <w:color w:val="000000"/>
          <w:sz w:val="24"/>
          <w:szCs w:val="24"/>
          <w:lang w:val="uk-UA" w:eastAsia="ru-RU"/>
        </w:rPr>
        <w:t xml:space="preserve">                                                                                                                                 М.І.</w:t>
      </w:r>
      <w:r w:rsidR="007F01B7" w:rsidRPr="007F01B7">
        <w:rPr>
          <w:rFonts w:cs="Times New Roman"/>
          <w:color w:val="000000"/>
          <w:sz w:val="24"/>
          <w:szCs w:val="24"/>
          <w:lang w:eastAsia="ru-RU"/>
        </w:rPr>
        <w:t xml:space="preserve"> </w:t>
      </w:r>
      <w:r>
        <w:rPr>
          <w:rFonts w:cs="Times New Roman"/>
          <w:color w:val="000000"/>
          <w:sz w:val="24"/>
          <w:szCs w:val="24"/>
          <w:lang w:val="uk-UA" w:eastAsia="ru-RU"/>
        </w:rPr>
        <w:t>Яцечко</w:t>
      </w:r>
    </w:p>
    <w:p w:rsidR="00304C83" w:rsidRPr="004D5190" w:rsidRDefault="00304C83" w:rsidP="00B35305">
      <w:pPr>
        <w:shd w:val="clear" w:color="auto" w:fill="FFFFFF"/>
        <w:spacing w:after="0" w:line="240" w:lineRule="auto"/>
        <w:jc w:val="both"/>
        <w:rPr>
          <w:rFonts w:ascii="Arial" w:hAnsi="Arial" w:cs="Arial"/>
          <w:color w:val="333333"/>
          <w:sz w:val="21"/>
          <w:szCs w:val="21"/>
          <w:lang w:val="uk-UA" w:eastAsia="ru-RU"/>
        </w:rPr>
      </w:pPr>
      <w:r>
        <w:rPr>
          <w:rFonts w:cs="Times New Roman"/>
          <w:color w:val="000000"/>
          <w:sz w:val="24"/>
          <w:szCs w:val="24"/>
          <w:lang w:val="uk-UA" w:eastAsia="ru-RU"/>
        </w:rPr>
        <w:t>(протокол від 28.08.2021р. № 9</w:t>
      </w:r>
      <w:r w:rsidRPr="004D5190">
        <w:rPr>
          <w:rFonts w:cs="Times New Roman"/>
          <w:color w:val="000000"/>
          <w:sz w:val="24"/>
          <w:szCs w:val="24"/>
          <w:lang w:val="uk-UA" w:eastAsia="ru-RU"/>
        </w:rPr>
        <w:t>)                                         </w:t>
      </w:r>
      <w:r>
        <w:rPr>
          <w:rFonts w:cs="Times New Roman"/>
          <w:color w:val="000000"/>
          <w:sz w:val="24"/>
          <w:szCs w:val="24"/>
          <w:lang w:val="uk-UA" w:eastAsia="ru-RU"/>
        </w:rPr>
        <w:t xml:space="preserve">                                                                       наказ від 30.08</w:t>
      </w:r>
      <w:r w:rsidRPr="004D5190">
        <w:rPr>
          <w:rFonts w:cs="Times New Roman"/>
          <w:color w:val="000000"/>
          <w:sz w:val="24"/>
          <w:szCs w:val="24"/>
          <w:lang w:val="uk-UA" w:eastAsia="ru-RU"/>
        </w:rPr>
        <w:t>.2021р №</w:t>
      </w:r>
      <w:r>
        <w:rPr>
          <w:rFonts w:cs="Times New Roman"/>
          <w:color w:val="000000"/>
          <w:sz w:val="24"/>
          <w:szCs w:val="24"/>
          <w:lang w:val="uk-UA" w:eastAsia="ru-RU"/>
        </w:rPr>
        <w:t xml:space="preserve"> 19-ос</w:t>
      </w:r>
      <w:r w:rsidRPr="004D5190">
        <w:rPr>
          <w:rFonts w:cs="Times New Roman"/>
          <w:color w:val="000000"/>
          <w:sz w:val="24"/>
          <w:szCs w:val="24"/>
          <w:lang w:val="uk-UA" w:eastAsia="ru-RU"/>
        </w:rPr>
        <w:t>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b/>
          <w:bCs/>
          <w:color w:val="333333"/>
          <w:sz w:val="22"/>
          <w:lang w:val="uk-UA" w:eastAsia="ru-RU"/>
        </w:rPr>
        <w:t>      </w:t>
      </w:r>
    </w:p>
    <w:p w:rsidR="00304C83" w:rsidRPr="004D5190" w:rsidRDefault="00304C83" w:rsidP="00D3647B">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Cs w:val="28"/>
          <w:lang w:val="uk-UA" w:eastAsia="ru-RU"/>
        </w:rPr>
        <w:t>Положення про внутрішню систему забезпечення якості освіти</w:t>
      </w:r>
    </w:p>
    <w:p w:rsidR="00304C83" w:rsidRPr="004D5190" w:rsidRDefault="00304C83" w:rsidP="00D3647B">
      <w:pPr>
        <w:shd w:val="clear" w:color="auto" w:fill="FFFFFF"/>
        <w:spacing w:line="240" w:lineRule="auto"/>
        <w:jc w:val="center"/>
        <w:rPr>
          <w:rFonts w:ascii="Arial" w:hAnsi="Arial" w:cs="Arial"/>
          <w:color w:val="333333"/>
          <w:sz w:val="21"/>
          <w:szCs w:val="21"/>
          <w:lang w:val="uk-UA" w:eastAsia="ru-RU"/>
        </w:rPr>
      </w:pPr>
      <w:r>
        <w:rPr>
          <w:rFonts w:cs="Times New Roman"/>
          <w:b/>
          <w:bCs/>
          <w:color w:val="333333"/>
          <w:szCs w:val="28"/>
          <w:lang w:val="uk-UA" w:eastAsia="ru-RU"/>
        </w:rPr>
        <w:t>Риботинського навчально-виховного комплексу «Загальноосвітня школа І-ІІІ ступенів – дошкільний навчальний заклад»</w:t>
      </w:r>
    </w:p>
    <w:p w:rsidR="00304C83" w:rsidRPr="004D5190" w:rsidRDefault="00304C83" w:rsidP="00D3647B">
      <w:pPr>
        <w:shd w:val="clear" w:color="auto" w:fill="FFFFFF"/>
        <w:spacing w:line="240" w:lineRule="auto"/>
        <w:jc w:val="center"/>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p>
    <w:p w:rsidR="00304C83" w:rsidRPr="004D5190" w:rsidRDefault="00304C83" w:rsidP="00B35305">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I. Загальні положення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Положення про внутрішню систему забезпечення якості освіти розроблено відповідно до вимог Закону України «Про освіту» (стаття 41 Система забезпечення якості освіти; на основі Рекомендацій Державної служби якості освіти України до побудови внутрішньої системи забезпечення якості освіти у закладі загальної середньої освіти).</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Внутрішня система забезпечення якості включає:</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стратегію та процедури забезпечення якості освіти;</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систему та механізми забезпечення академічної доброчесності;</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критерії, правила і процедури оцінювання учнів;</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критерії, правила і процедури оцінювання педагогічної діяльності педагогічних працівників;</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критерії, правила і процедури оцінювання управлінської діяльності членів адміністрації;</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забезпечення  наявності  необхідних  ресурсів  для  організації освітнього  процесу;</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забезпечення наявності інформаційних систем для ефективного управління школою;</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створення у закладі інклюзивного освітнього середовища, універсального дизайну та розумного пристосування;</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створення безпечного середовища у закладі;</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proofErr w:type="spellStart"/>
      <w:r w:rsidRPr="004D5190">
        <w:rPr>
          <w:rFonts w:cs="Times New Roman"/>
          <w:color w:val="333333"/>
          <w:sz w:val="24"/>
          <w:szCs w:val="24"/>
          <w:lang w:val="uk-UA" w:eastAsia="ru-RU"/>
        </w:rPr>
        <w:t>самооцінювання</w:t>
      </w:r>
      <w:proofErr w:type="spellEnd"/>
      <w:r w:rsidRPr="004D5190">
        <w:rPr>
          <w:rFonts w:cs="Times New Roman"/>
          <w:color w:val="333333"/>
          <w:sz w:val="24"/>
          <w:szCs w:val="24"/>
          <w:lang w:val="uk-UA" w:eastAsia="ru-RU"/>
        </w:rPr>
        <w:t>;</w:t>
      </w:r>
    </w:p>
    <w:p w:rsidR="00304C83" w:rsidRPr="004D5190" w:rsidRDefault="00304C83" w:rsidP="00D3647B">
      <w:pPr>
        <w:numPr>
          <w:ilvl w:val="0"/>
          <w:numId w:val="1"/>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критерії щодо здійснення внутрішнього забезпечення якості освіти;</w:t>
      </w:r>
    </w:p>
    <w:p w:rsidR="00304C83" w:rsidRPr="004D5190" w:rsidRDefault="00304C83" w:rsidP="00D3647B">
      <w:pPr>
        <w:numPr>
          <w:ilvl w:val="0"/>
          <w:numId w:val="1"/>
        </w:numPr>
        <w:shd w:val="clear" w:color="auto" w:fill="FFFFFF"/>
        <w:spacing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заключні положення.</w:t>
      </w:r>
    </w:p>
    <w:p w:rsidR="00304C83"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p>
    <w:p w:rsidR="00304C83" w:rsidRPr="004D5190" w:rsidRDefault="003F6EC5" w:rsidP="00B35305">
      <w:pPr>
        <w:shd w:val="clear" w:color="auto" w:fill="FFFFFF"/>
        <w:spacing w:line="240" w:lineRule="auto"/>
        <w:jc w:val="center"/>
        <w:rPr>
          <w:rFonts w:ascii="Arial" w:hAnsi="Arial" w:cs="Arial"/>
          <w:color w:val="333333"/>
          <w:sz w:val="21"/>
          <w:szCs w:val="21"/>
          <w:lang w:val="uk-UA" w:eastAsia="ru-RU"/>
        </w:rPr>
      </w:pPr>
      <w:bookmarkStart w:id="0" w:name="TOC-II.-"/>
      <w:bookmarkEnd w:id="0"/>
      <w:r>
        <w:rPr>
          <w:rFonts w:cs="Times New Roman"/>
          <w:b/>
          <w:bCs/>
          <w:color w:val="333333"/>
          <w:sz w:val="24"/>
          <w:szCs w:val="24"/>
          <w:lang w:val="uk-UA" w:eastAsia="ru-RU"/>
        </w:rPr>
        <w:br w:type="page"/>
      </w:r>
      <w:r w:rsidR="00304C83" w:rsidRPr="004D5190">
        <w:rPr>
          <w:rFonts w:cs="Times New Roman"/>
          <w:b/>
          <w:bCs/>
          <w:color w:val="333333"/>
          <w:sz w:val="24"/>
          <w:szCs w:val="24"/>
          <w:lang w:val="uk-UA" w:eastAsia="ru-RU"/>
        </w:rPr>
        <w:lastRenderedPageBreak/>
        <w:t>II. Стратегія та процедури забезпечення якості освіти</w:t>
      </w:r>
    </w:p>
    <w:p w:rsidR="00304C83" w:rsidRPr="004D5190" w:rsidRDefault="00304C83" w:rsidP="00AD5258">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Стратегія  забезпечення  якості  освіти базується на наступних принципах:</w:t>
      </w:r>
    </w:p>
    <w:p w:rsidR="00304C83" w:rsidRPr="00B35305" w:rsidRDefault="00304C83" w:rsidP="00AD5258">
      <w:pPr>
        <w:pStyle w:val="a6"/>
        <w:numPr>
          <w:ilvl w:val="0"/>
          <w:numId w:val="26"/>
        </w:numPr>
        <w:shd w:val="clear" w:color="auto" w:fill="FFFFFF"/>
        <w:spacing w:after="120" w:line="240" w:lineRule="auto"/>
        <w:jc w:val="both"/>
        <w:rPr>
          <w:rFonts w:ascii="Arial" w:hAnsi="Arial" w:cs="Arial"/>
          <w:color w:val="333333"/>
          <w:sz w:val="21"/>
          <w:szCs w:val="21"/>
          <w:lang w:val="uk-UA" w:eastAsia="ru-RU"/>
        </w:rPr>
      </w:pPr>
      <w:r w:rsidRPr="00B35305">
        <w:rPr>
          <w:rFonts w:cs="Times New Roman"/>
          <w:color w:val="333333"/>
          <w:sz w:val="24"/>
          <w:szCs w:val="24"/>
          <w:lang w:val="uk-UA" w:eastAsia="ru-RU"/>
        </w:rPr>
        <w:t>принцип цілісності, який полягає в єдності усіх видів освітніх</w:t>
      </w:r>
      <w:r>
        <w:rPr>
          <w:rFonts w:cs="Times New Roman"/>
          <w:color w:val="333333"/>
          <w:sz w:val="24"/>
          <w:szCs w:val="24"/>
          <w:lang w:val="uk-UA" w:eastAsia="ru-RU"/>
        </w:rPr>
        <w:t xml:space="preserve"> </w:t>
      </w:r>
      <w:r w:rsidRPr="00B35305">
        <w:rPr>
          <w:rFonts w:cs="Times New Roman"/>
          <w:color w:val="333333"/>
          <w:sz w:val="24"/>
          <w:szCs w:val="24"/>
          <w:lang w:val="uk-UA" w:eastAsia="ru-RU"/>
        </w:rPr>
        <w:t xml:space="preserve">впливів на здобувача освіти; їх підпорядкованості головній меті освітньої діяльності, яка </w:t>
      </w:r>
      <w:proofErr w:type="spellStart"/>
      <w:r w:rsidRPr="00B35305">
        <w:rPr>
          <w:rFonts w:cs="Times New Roman"/>
          <w:color w:val="333333"/>
          <w:sz w:val="24"/>
          <w:szCs w:val="24"/>
          <w:lang w:val="uk-UA" w:eastAsia="ru-RU"/>
        </w:rPr>
        <w:t>заключається</w:t>
      </w:r>
      <w:proofErr w:type="spellEnd"/>
      <w:r w:rsidRPr="00B35305">
        <w:rPr>
          <w:rFonts w:cs="Times New Roman"/>
          <w:color w:val="333333"/>
          <w:sz w:val="24"/>
          <w:szCs w:val="24"/>
          <w:lang w:val="uk-UA" w:eastAsia="ru-RU"/>
        </w:rPr>
        <w:t xml:space="preserve"> у всебічному розвитку , вихованні і соціалізації особистості, що здатна до життя в сучасному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304C83" w:rsidRPr="00B35305" w:rsidRDefault="00304C83" w:rsidP="00B35305">
      <w:pPr>
        <w:numPr>
          <w:ilvl w:val="0"/>
          <w:numId w:val="2"/>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принцип  відповідності Державним стандартам загальної</w:t>
      </w:r>
      <w:r>
        <w:rPr>
          <w:rFonts w:ascii="Arial" w:hAnsi="Arial" w:cs="Arial"/>
          <w:color w:val="333333"/>
          <w:sz w:val="21"/>
          <w:szCs w:val="21"/>
          <w:lang w:val="uk-UA" w:eastAsia="ru-RU"/>
        </w:rPr>
        <w:t xml:space="preserve"> </w:t>
      </w:r>
      <w:r w:rsidRPr="00B35305">
        <w:rPr>
          <w:rFonts w:cs="Times New Roman"/>
          <w:color w:val="333333"/>
          <w:sz w:val="24"/>
          <w:szCs w:val="24"/>
          <w:lang w:val="uk-UA" w:eastAsia="ru-RU"/>
        </w:rPr>
        <w:t>середньої освіти;</w:t>
      </w:r>
    </w:p>
    <w:p w:rsidR="00304C83" w:rsidRPr="00B35305" w:rsidRDefault="00304C83" w:rsidP="00B35305">
      <w:pPr>
        <w:numPr>
          <w:ilvl w:val="0"/>
          <w:numId w:val="3"/>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принцип розвитку, що випливає з необхідності вдосконалення</w:t>
      </w:r>
      <w:r>
        <w:rPr>
          <w:rFonts w:ascii="Arial" w:hAnsi="Arial" w:cs="Arial"/>
          <w:color w:val="333333"/>
          <w:sz w:val="21"/>
          <w:szCs w:val="21"/>
          <w:lang w:val="uk-UA" w:eastAsia="ru-RU"/>
        </w:rPr>
        <w:t xml:space="preserve"> </w:t>
      </w:r>
      <w:r w:rsidRPr="00B35305">
        <w:rPr>
          <w:rFonts w:cs="Times New Roman"/>
          <w:color w:val="333333"/>
          <w:sz w:val="24"/>
          <w:szCs w:val="24"/>
          <w:lang w:val="uk-UA" w:eastAsia="ru-RU"/>
        </w:rPr>
        <w:t>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304C83" w:rsidRPr="00B35305" w:rsidRDefault="00304C83" w:rsidP="00B35305">
      <w:pPr>
        <w:numPr>
          <w:ilvl w:val="0"/>
          <w:numId w:val="4"/>
        </w:numPr>
        <w:shd w:val="clear" w:color="auto" w:fill="FFFFFF"/>
        <w:spacing w:after="0" w:line="240" w:lineRule="auto"/>
        <w:ind w:left="1440"/>
        <w:jc w:val="both"/>
        <w:rPr>
          <w:rFonts w:ascii="Arial" w:hAnsi="Arial" w:cs="Arial"/>
          <w:color w:val="333333"/>
          <w:sz w:val="21"/>
          <w:szCs w:val="21"/>
          <w:lang w:val="uk-UA" w:eastAsia="ru-RU"/>
        </w:rPr>
      </w:pPr>
      <w:r w:rsidRPr="004D5190">
        <w:rPr>
          <w:rFonts w:cs="Times New Roman"/>
          <w:color w:val="333333"/>
          <w:sz w:val="24"/>
          <w:szCs w:val="24"/>
          <w:lang w:val="uk-UA" w:eastAsia="ru-RU"/>
        </w:rPr>
        <w:t>принцип  відкритості  інформації  на  всіх  етапах  забезпечення </w:t>
      </w:r>
      <w:r>
        <w:rPr>
          <w:rFonts w:ascii="Arial" w:hAnsi="Arial" w:cs="Arial"/>
          <w:color w:val="333333"/>
          <w:sz w:val="21"/>
          <w:szCs w:val="21"/>
          <w:lang w:val="uk-UA" w:eastAsia="ru-RU"/>
        </w:rPr>
        <w:t xml:space="preserve"> </w:t>
      </w:r>
      <w:r w:rsidRPr="00B35305">
        <w:rPr>
          <w:rFonts w:cs="Times New Roman"/>
          <w:color w:val="333333"/>
          <w:sz w:val="24"/>
          <w:szCs w:val="24"/>
          <w:lang w:val="uk-UA" w:eastAsia="ru-RU"/>
        </w:rPr>
        <w:t>якості  та  прозорості  процедур  системи забезпечення якості освітньої діяльності.</w:t>
      </w:r>
    </w:p>
    <w:p w:rsidR="00304C83" w:rsidRPr="00B35305" w:rsidRDefault="00304C83" w:rsidP="00B35305">
      <w:pPr>
        <w:shd w:val="clear" w:color="auto" w:fill="FFFFFF"/>
        <w:spacing w:after="0" w:line="240" w:lineRule="auto"/>
        <w:ind w:left="1440"/>
        <w:jc w:val="both"/>
        <w:rPr>
          <w:rFonts w:ascii="Arial" w:hAnsi="Arial" w:cs="Arial"/>
          <w:color w:val="333333"/>
          <w:sz w:val="21"/>
          <w:szCs w:val="21"/>
          <w:lang w:val="uk-UA" w:eastAsia="ru-RU"/>
        </w:rPr>
      </w:pPr>
    </w:p>
    <w:p w:rsidR="00304C83" w:rsidRPr="004D5190" w:rsidRDefault="00304C83" w:rsidP="00AD5258">
      <w:pPr>
        <w:shd w:val="clear" w:color="auto" w:fill="FFFFFF"/>
        <w:spacing w:after="120" w:line="360" w:lineRule="auto"/>
        <w:jc w:val="both"/>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r w:rsidRPr="004D5190">
        <w:rPr>
          <w:rFonts w:cs="Times New Roman"/>
          <w:color w:val="333333"/>
          <w:sz w:val="24"/>
          <w:szCs w:val="24"/>
          <w:lang w:val="uk-UA" w:eastAsia="ru-RU"/>
        </w:rPr>
        <w:t>Внутрішня система забезпечення якості освіти у закладі передбачає здійснення таких процедур і заходів:</w:t>
      </w:r>
    </w:p>
    <w:p w:rsidR="00304C83" w:rsidRPr="00B35305" w:rsidRDefault="00304C83" w:rsidP="00AD5258">
      <w:pPr>
        <w:pStyle w:val="a6"/>
        <w:numPr>
          <w:ilvl w:val="0"/>
          <w:numId w:val="26"/>
        </w:numPr>
        <w:shd w:val="clear" w:color="auto" w:fill="FFFFFF"/>
        <w:spacing w:after="120" w:line="240" w:lineRule="auto"/>
        <w:jc w:val="both"/>
        <w:rPr>
          <w:rFonts w:ascii="Arial" w:hAnsi="Arial" w:cs="Arial"/>
          <w:color w:val="333333"/>
          <w:sz w:val="21"/>
          <w:szCs w:val="21"/>
          <w:lang w:val="uk-UA" w:eastAsia="ru-RU"/>
        </w:rPr>
      </w:pPr>
      <w:r w:rsidRPr="00B35305">
        <w:rPr>
          <w:rFonts w:cs="Times New Roman"/>
          <w:color w:val="333333"/>
          <w:sz w:val="24"/>
          <w:szCs w:val="24"/>
          <w:lang w:val="uk-UA" w:eastAsia="ru-RU"/>
        </w:rPr>
        <w:t xml:space="preserve">функціонування  системи  формування  </w:t>
      </w:r>
      <w:proofErr w:type="spellStart"/>
      <w:r w:rsidRPr="00B35305">
        <w:rPr>
          <w:rFonts w:cs="Times New Roman"/>
          <w:color w:val="333333"/>
          <w:sz w:val="24"/>
          <w:szCs w:val="24"/>
          <w:lang w:val="uk-UA" w:eastAsia="ru-RU"/>
        </w:rPr>
        <w:t>компетентностей</w:t>
      </w:r>
      <w:proofErr w:type="spellEnd"/>
      <w:r w:rsidRPr="00B35305">
        <w:rPr>
          <w:rFonts w:cs="Times New Roman"/>
          <w:color w:val="333333"/>
          <w:sz w:val="24"/>
          <w:szCs w:val="24"/>
          <w:lang w:val="uk-UA" w:eastAsia="ru-RU"/>
        </w:rPr>
        <w:t>   учнів;</w:t>
      </w:r>
    </w:p>
    <w:p w:rsidR="00304C83" w:rsidRPr="00B35305" w:rsidRDefault="00304C83" w:rsidP="00B35305">
      <w:pPr>
        <w:pStyle w:val="a6"/>
        <w:numPr>
          <w:ilvl w:val="0"/>
          <w:numId w:val="26"/>
        </w:numPr>
        <w:shd w:val="clear" w:color="auto" w:fill="FFFFFF"/>
        <w:spacing w:line="240" w:lineRule="auto"/>
        <w:jc w:val="both"/>
        <w:rPr>
          <w:rFonts w:ascii="Arial" w:hAnsi="Arial" w:cs="Arial"/>
          <w:color w:val="333333"/>
          <w:sz w:val="21"/>
          <w:szCs w:val="21"/>
          <w:lang w:val="uk-UA" w:eastAsia="ru-RU"/>
        </w:rPr>
      </w:pPr>
      <w:r w:rsidRPr="00B35305">
        <w:rPr>
          <w:rFonts w:cs="Times New Roman"/>
          <w:color w:val="333333"/>
          <w:sz w:val="24"/>
          <w:szCs w:val="24"/>
          <w:lang w:val="uk-UA" w:eastAsia="ru-RU"/>
        </w:rPr>
        <w:t>підвищення кваліфікації  педагогічних працівників, посилення кадрового потенціалу школи;  </w:t>
      </w:r>
    </w:p>
    <w:p w:rsidR="00304C83" w:rsidRPr="00AD5258" w:rsidRDefault="00304C83" w:rsidP="00D3647B">
      <w:pPr>
        <w:pStyle w:val="a6"/>
        <w:numPr>
          <w:ilvl w:val="0"/>
          <w:numId w:val="26"/>
        </w:numPr>
        <w:shd w:val="clear" w:color="auto" w:fill="FFFFFF"/>
        <w:spacing w:line="240" w:lineRule="auto"/>
        <w:jc w:val="both"/>
        <w:rPr>
          <w:rFonts w:ascii="Arial" w:hAnsi="Arial" w:cs="Arial"/>
          <w:color w:val="333333"/>
          <w:sz w:val="21"/>
          <w:szCs w:val="21"/>
          <w:lang w:val="uk-UA" w:eastAsia="ru-RU"/>
        </w:rPr>
      </w:pPr>
      <w:r w:rsidRPr="00B35305">
        <w:rPr>
          <w:rFonts w:cs="Times New Roman"/>
          <w:color w:val="333333"/>
          <w:sz w:val="24"/>
          <w:szCs w:val="24"/>
          <w:lang w:val="uk-UA" w:eastAsia="ru-RU"/>
        </w:rPr>
        <w:t>забезпечення наявності необхідних ресурсів для організації освітнього процесу.</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Система контролю за реалізацією процедур забезпечення якості освіти включає:</w:t>
      </w:r>
    </w:p>
    <w:p w:rsidR="00304C83" w:rsidRPr="00B35305" w:rsidRDefault="00304C83" w:rsidP="00B35305">
      <w:pPr>
        <w:pStyle w:val="a6"/>
        <w:numPr>
          <w:ilvl w:val="0"/>
          <w:numId w:val="27"/>
        </w:numPr>
        <w:shd w:val="clear" w:color="auto" w:fill="FFFFFF"/>
        <w:spacing w:line="240" w:lineRule="auto"/>
        <w:jc w:val="both"/>
        <w:rPr>
          <w:rFonts w:ascii="Arial" w:hAnsi="Arial" w:cs="Arial"/>
          <w:color w:val="333333"/>
          <w:sz w:val="21"/>
          <w:szCs w:val="21"/>
          <w:lang w:val="uk-UA" w:eastAsia="ru-RU"/>
        </w:rPr>
      </w:pPr>
      <w:r w:rsidRPr="00B35305">
        <w:rPr>
          <w:rFonts w:cs="Times New Roman"/>
          <w:color w:val="333333"/>
          <w:sz w:val="24"/>
          <w:szCs w:val="24"/>
          <w:lang w:val="uk-UA" w:eastAsia="ru-RU"/>
        </w:rPr>
        <w:t>самооцінку ефективності діяльності із  забезпечення якості  освіти;</w:t>
      </w:r>
    </w:p>
    <w:p w:rsidR="00304C83" w:rsidRPr="00B35305" w:rsidRDefault="00304C83" w:rsidP="00B35305">
      <w:pPr>
        <w:pStyle w:val="a6"/>
        <w:numPr>
          <w:ilvl w:val="0"/>
          <w:numId w:val="27"/>
        </w:numPr>
        <w:shd w:val="clear" w:color="auto" w:fill="FFFFFF"/>
        <w:spacing w:line="240" w:lineRule="auto"/>
        <w:jc w:val="both"/>
        <w:rPr>
          <w:rFonts w:ascii="Arial" w:hAnsi="Arial" w:cs="Arial"/>
          <w:color w:val="333333"/>
          <w:sz w:val="21"/>
          <w:szCs w:val="21"/>
          <w:lang w:val="uk-UA" w:eastAsia="ru-RU"/>
        </w:rPr>
      </w:pPr>
      <w:r w:rsidRPr="00B35305">
        <w:rPr>
          <w:rFonts w:cs="Times New Roman"/>
          <w:color w:val="333333"/>
          <w:sz w:val="24"/>
          <w:szCs w:val="24"/>
          <w:lang w:val="uk-UA" w:eastAsia="ru-RU"/>
        </w:rPr>
        <w:t>моніторинг  якості  освіти.</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Завдання моніторингу  якості  освіти:</w:t>
      </w:r>
    </w:p>
    <w:p w:rsidR="00304C83" w:rsidRPr="004D5190" w:rsidRDefault="00304C83" w:rsidP="00AD5258">
      <w:pPr>
        <w:numPr>
          <w:ilvl w:val="0"/>
          <w:numId w:val="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здійснення систематичного контролю за освітнім процесом в  закладі;</w:t>
      </w:r>
    </w:p>
    <w:p w:rsidR="00304C83" w:rsidRPr="004D5190" w:rsidRDefault="00304C83" w:rsidP="00AD5258">
      <w:pPr>
        <w:numPr>
          <w:ilvl w:val="0"/>
          <w:numId w:val="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створення власної системи неперервного і тривалого спостереження, оцінювання стану освітнього процесу;</w:t>
      </w:r>
    </w:p>
    <w:p w:rsidR="00304C83" w:rsidRPr="004D5190" w:rsidRDefault="00304C83" w:rsidP="00AD5258">
      <w:pPr>
        <w:numPr>
          <w:ilvl w:val="0"/>
          <w:numId w:val="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аналіз чинників впливу на результативність освітнього  процесу, підтримка високої мотивації навчання;</w:t>
      </w:r>
    </w:p>
    <w:p w:rsidR="00304C83" w:rsidRPr="004D5190" w:rsidRDefault="00304C83" w:rsidP="00AD5258">
      <w:pPr>
        <w:numPr>
          <w:ilvl w:val="0"/>
          <w:numId w:val="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створення оптимальних соціально-психологічних умов для саморозвитку та самореалізації учнів  і педагогів;</w:t>
      </w:r>
    </w:p>
    <w:p w:rsidR="00304C83" w:rsidRPr="004D5190" w:rsidRDefault="00304C83" w:rsidP="00AD5258">
      <w:pPr>
        <w:numPr>
          <w:ilvl w:val="0"/>
          <w:numId w:val="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прогнозування на підставі об’єктивних даних динаміки й тенденцій розвитку освітнього процесу в закладі.</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Моніторинг  в  закладі  здійснюють</w:t>
      </w:r>
      <w:r w:rsidRPr="004D5190">
        <w:rPr>
          <w:rFonts w:cs="Times New Roman"/>
          <w:color w:val="333333"/>
          <w:sz w:val="24"/>
          <w:szCs w:val="24"/>
          <w:lang w:val="uk-UA" w:eastAsia="ru-RU"/>
        </w:rPr>
        <w:t>:</w:t>
      </w:r>
    </w:p>
    <w:p w:rsidR="00304C83" w:rsidRPr="004D5190" w:rsidRDefault="00304C83" w:rsidP="00AD5258">
      <w:pPr>
        <w:numPr>
          <w:ilvl w:val="0"/>
          <w:numId w:val="6"/>
        </w:numPr>
        <w:shd w:val="clear" w:color="auto" w:fill="FFFFFF"/>
        <w:spacing w:after="0" w:line="240" w:lineRule="auto"/>
        <w:jc w:val="both"/>
        <w:rPr>
          <w:rFonts w:ascii="Arial" w:hAnsi="Arial" w:cs="Arial"/>
          <w:color w:val="333333"/>
          <w:sz w:val="21"/>
          <w:szCs w:val="21"/>
          <w:lang w:val="uk-UA" w:eastAsia="ru-RU"/>
        </w:rPr>
      </w:pPr>
      <w:r>
        <w:rPr>
          <w:rFonts w:cs="Times New Roman"/>
          <w:color w:val="333333"/>
          <w:sz w:val="24"/>
          <w:szCs w:val="24"/>
          <w:lang w:val="uk-UA" w:eastAsia="ru-RU"/>
        </w:rPr>
        <w:t>директор закладу  та   заступник</w:t>
      </w:r>
      <w:r w:rsidRPr="004D5190">
        <w:rPr>
          <w:rFonts w:cs="Times New Roman"/>
          <w:color w:val="333333"/>
          <w:sz w:val="24"/>
          <w:szCs w:val="24"/>
          <w:lang w:val="uk-UA" w:eastAsia="ru-RU"/>
        </w:rPr>
        <w:t xml:space="preserve"> з навчально-виховної роботи;</w:t>
      </w:r>
    </w:p>
    <w:p w:rsidR="00304C83" w:rsidRPr="004D5190" w:rsidRDefault="00304C83" w:rsidP="00AD5258">
      <w:pPr>
        <w:numPr>
          <w:ilvl w:val="0"/>
          <w:numId w:val="6"/>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органи,  що  здійснюють  управління  у  сфері  освіти міста, області, держави; </w:t>
      </w:r>
    </w:p>
    <w:p w:rsidR="00304C83" w:rsidRPr="004D5190" w:rsidRDefault="00304C83" w:rsidP="00AD5258">
      <w:pPr>
        <w:numPr>
          <w:ilvl w:val="0"/>
          <w:numId w:val="6"/>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органи  самоврядування, які створюються  педагогічними працівниками,  учнями    та   батьками, в межах делегованих повноважень; </w:t>
      </w:r>
    </w:p>
    <w:p w:rsidR="00304C83" w:rsidRPr="004D5190" w:rsidRDefault="00304C83" w:rsidP="00AD5258">
      <w:pPr>
        <w:numPr>
          <w:ilvl w:val="0"/>
          <w:numId w:val="6"/>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громадськість (в межах законних повноважень).</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lastRenderedPageBreak/>
        <w:t>Основними формами моніторингу є</w:t>
      </w:r>
      <w:r w:rsidRPr="004D5190">
        <w:rPr>
          <w:rFonts w:cs="Times New Roman"/>
          <w:color w:val="333333"/>
          <w:sz w:val="24"/>
          <w:szCs w:val="24"/>
          <w:lang w:val="uk-UA" w:eastAsia="ru-RU"/>
        </w:rPr>
        <w:t>:</w:t>
      </w:r>
    </w:p>
    <w:p w:rsidR="00304C83" w:rsidRPr="004D5190" w:rsidRDefault="00304C83" w:rsidP="00AD5258">
      <w:pPr>
        <w:numPr>
          <w:ilvl w:val="0"/>
          <w:numId w:val="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проведення контрольних робіт;</w:t>
      </w:r>
    </w:p>
    <w:p w:rsidR="00304C83" w:rsidRPr="004D5190" w:rsidRDefault="00304C83" w:rsidP="00AD5258">
      <w:pPr>
        <w:numPr>
          <w:ilvl w:val="0"/>
          <w:numId w:val="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участь  учнів  у І та ІІ, ІІІ етапі Всеукраїнських предметних олімпіад,  конкурсів;</w:t>
      </w:r>
    </w:p>
    <w:p w:rsidR="00304C83" w:rsidRPr="004D5190" w:rsidRDefault="00304C83" w:rsidP="00AD5258">
      <w:pPr>
        <w:numPr>
          <w:ilvl w:val="0"/>
          <w:numId w:val="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перевірка  документації;</w:t>
      </w:r>
    </w:p>
    <w:p w:rsidR="00304C83" w:rsidRPr="004D5190" w:rsidRDefault="00304C83" w:rsidP="00AD5258">
      <w:pPr>
        <w:numPr>
          <w:ilvl w:val="0"/>
          <w:numId w:val="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опитування, анкетування;</w:t>
      </w:r>
    </w:p>
    <w:p w:rsidR="00304C83" w:rsidRPr="004D5190" w:rsidRDefault="00304C83" w:rsidP="00AD5258">
      <w:pPr>
        <w:numPr>
          <w:ilvl w:val="0"/>
          <w:numId w:val="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відвідування уроків, заходів.</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Критерії моніторингу</w:t>
      </w:r>
      <w:r w:rsidRPr="004D5190">
        <w:rPr>
          <w:rFonts w:cs="Times New Roman"/>
          <w:color w:val="333333"/>
          <w:sz w:val="24"/>
          <w:szCs w:val="24"/>
          <w:lang w:val="uk-UA" w:eastAsia="ru-RU"/>
        </w:rPr>
        <w:t>:</w:t>
      </w:r>
    </w:p>
    <w:p w:rsidR="00304C83" w:rsidRPr="004D5190" w:rsidRDefault="00304C83" w:rsidP="00AD5258">
      <w:pPr>
        <w:numPr>
          <w:ilvl w:val="0"/>
          <w:numId w:val="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об’єктивність;</w:t>
      </w:r>
    </w:p>
    <w:p w:rsidR="00304C83" w:rsidRPr="004D5190" w:rsidRDefault="00304C83" w:rsidP="00AD5258">
      <w:pPr>
        <w:numPr>
          <w:ilvl w:val="0"/>
          <w:numId w:val="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систематичність;</w:t>
      </w:r>
    </w:p>
    <w:p w:rsidR="00304C83" w:rsidRPr="004D5190" w:rsidRDefault="00304C83" w:rsidP="00AD5258">
      <w:pPr>
        <w:numPr>
          <w:ilvl w:val="0"/>
          <w:numId w:val="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відповідність завдань змісту досліджуваного матеріалу;</w:t>
      </w:r>
    </w:p>
    <w:p w:rsidR="00304C83" w:rsidRPr="004D5190" w:rsidRDefault="00304C83" w:rsidP="00AD5258">
      <w:pPr>
        <w:numPr>
          <w:ilvl w:val="0"/>
          <w:numId w:val="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надійність (повторний контроль іншими суб’єктами);</w:t>
      </w:r>
    </w:p>
    <w:p w:rsidR="00304C83" w:rsidRPr="004D5190" w:rsidRDefault="00304C83" w:rsidP="00AD5258">
      <w:pPr>
        <w:numPr>
          <w:ilvl w:val="0"/>
          <w:numId w:val="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гуманізм (в умовах довіри, поваги до особистості).</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Очікувані результати</w:t>
      </w:r>
      <w:r w:rsidRPr="004D5190">
        <w:rPr>
          <w:rFonts w:cs="Times New Roman"/>
          <w:color w:val="333333"/>
          <w:sz w:val="24"/>
          <w:szCs w:val="24"/>
          <w:lang w:val="uk-UA" w:eastAsia="ru-RU"/>
        </w:rPr>
        <w:t>:</w:t>
      </w:r>
    </w:p>
    <w:p w:rsidR="00304C83" w:rsidRPr="004D5190" w:rsidRDefault="00304C83" w:rsidP="00AD5258">
      <w:pPr>
        <w:numPr>
          <w:ilvl w:val="0"/>
          <w:numId w:val="9"/>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отримання результатів стану освітнь</w:t>
      </w:r>
      <w:bookmarkStart w:id="1" w:name="_GoBack"/>
      <w:bookmarkEnd w:id="1"/>
      <w:r w:rsidRPr="004D5190">
        <w:rPr>
          <w:rFonts w:cs="Times New Roman"/>
          <w:color w:val="333333"/>
          <w:sz w:val="24"/>
          <w:szCs w:val="24"/>
          <w:lang w:val="uk-UA" w:eastAsia="ru-RU"/>
        </w:rPr>
        <w:t>ого процесу в закладі;</w:t>
      </w:r>
    </w:p>
    <w:p w:rsidR="00304C83" w:rsidRPr="004D5190" w:rsidRDefault="00304C83" w:rsidP="00AD5258">
      <w:pPr>
        <w:numPr>
          <w:ilvl w:val="0"/>
          <w:numId w:val="9"/>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покращення функцій управління освітнім процесом, накопичення даних для прийняття управлінських та тактичних рішень.</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Результати моніторингу:</w:t>
      </w:r>
    </w:p>
    <w:p w:rsidR="00304C83" w:rsidRPr="004D5190" w:rsidRDefault="00304C83" w:rsidP="00AD5258">
      <w:pPr>
        <w:numPr>
          <w:ilvl w:val="0"/>
          <w:numId w:val="1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підсумки моніторингу узагальнюються у схемах, діаграмах, висвітлюються в аналітично-інформаційних матеріалах;</w:t>
      </w:r>
    </w:p>
    <w:p w:rsidR="00304C83" w:rsidRPr="004D5190" w:rsidRDefault="00304C83" w:rsidP="00AD5258">
      <w:pPr>
        <w:numPr>
          <w:ilvl w:val="0"/>
          <w:numId w:val="1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за результатами моніторингу розробляються рекомендації, приймаються управлінські рішення щодо планування та корекції роботи;</w:t>
      </w:r>
    </w:p>
    <w:p w:rsidR="00304C83" w:rsidRPr="004D5190" w:rsidRDefault="00304C83" w:rsidP="00AD5258">
      <w:pPr>
        <w:numPr>
          <w:ilvl w:val="0"/>
          <w:numId w:val="1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дані моніторингу можуть використовуватись для обговорення на</w:t>
      </w:r>
      <w:r>
        <w:rPr>
          <w:rFonts w:cs="Times New Roman"/>
          <w:color w:val="333333"/>
          <w:sz w:val="24"/>
          <w:szCs w:val="24"/>
          <w:lang w:val="uk-UA" w:eastAsia="ru-RU"/>
        </w:rPr>
        <w:t xml:space="preserve"> засіданнях методичних </w:t>
      </w:r>
      <w:r w:rsidRPr="004D5190">
        <w:rPr>
          <w:rFonts w:cs="Times New Roman"/>
          <w:color w:val="333333"/>
          <w:sz w:val="24"/>
          <w:szCs w:val="24"/>
          <w:lang w:val="uk-UA" w:eastAsia="ru-RU"/>
        </w:rPr>
        <w:t xml:space="preserve"> об'єднань  вчителів, нарадах при директору,  засіданнях педагогічної  рад</w:t>
      </w:r>
      <w:r>
        <w:rPr>
          <w:rFonts w:cs="Times New Roman"/>
          <w:color w:val="333333"/>
          <w:sz w:val="24"/>
          <w:szCs w:val="24"/>
          <w:lang w:val="uk-UA" w:eastAsia="ru-RU"/>
        </w:rPr>
        <w:t>и, методичної ради</w:t>
      </w:r>
      <w:r w:rsidRPr="004D5190">
        <w:rPr>
          <w:rFonts w:cs="Times New Roman"/>
          <w:color w:val="333333"/>
          <w:sz w:val="24"/>
          <w:szCs w:val="24"/>
          <w:lang w:val="uk-UA" w:eastAsia="ru-RU"/>
        </w:rPr>
        <w:t>.</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Показники опису та інструментів моніторингу якості освіти:</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кадрове забезпечення освітньої діяльності – якісний і кількісний склад, професійний рівень педагогічного персоналу;</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контингент здобувачів освіти;</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психолого-соціологічний моніторинг;</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результати навчання  учнів;</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педагогічна діяльність;</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управлінські процеси;</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освітнє середовище;</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lastRenderedPageBreak/>
        <w:t>медичний моніторинг;</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моніторинг охорони праці та безпеки життєдіяльності;</w:t>
      </w:r>
    </w:p>
    <w:p w:rsidR="00304C83" w:rsidRPr="004D5190" w:rsidRDefault="00304C83" w:rsidP="00AD5258">
      <w:pPr>
        <w:numPr>
          <w:ilvl w:val="0"/>
          <w:numId w:val="1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оцінка  іміджу закладу.</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bookmarkStart w:id="2" w:name="TOC--"/>
      <w:bookmarkEnd w:id="2"/>
      <w:r w:rsidRPr="004D5190">
        <w:rPr>
          <w:rFonts w:ascii="Calibri" w:hAnsi="Calibri"/>
          <w:b/>
          <w:bCs/>
          <w:color w:val="333333"/>
          <w:sz w:val="22"/>
          <w:lang w:val="uk-UA" w:eastAsia="ru-RU"/>
        </w:rPr>
        <w:t>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bookmarkStart w:id="3" w:name="TOC-III.-"/>
      <w:bookmarkEnd w:id="3"/>
      <w:r w:rsidRPr="004D5190">
        <w:rPr>
          <w:rFonts w:cs="Times New Roman"/>
          <w:b/>
          <w:bCs/>
          <w:color w:val="333333"/>
          <w:sz w:val="24"/>
          <w:szCs w:val="24"/>
          <w:lang w:val="uk-UA" w:eastAsia="ru-RU"/>
        </w:rPr>
        <w:t>III. Система та механізми забезпечення академічної доброчесності</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Дотримання академічної доброчесності педагогічними  працівниками передбачає:</w:t>
      </w:r>
    </w:p>
    <w:p w:rsidR="00304C83" w:rsidRPr="004D5190" w:rsidRDefault="00304C83" w:rsidP="00AD5258">
      <w:pPr>
        <w:numPr>
          <w:ilvl w:val="0"/>
          <w:numId w:val="12"/>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посилання на джерела інформації у разі використання </w:t>
      </w:r>
      <w:proofErr w:type="spellStart"/>
      <w:r w:rsidRPr="004D5190">
        <w:rPr>
          <w:rFonts w:cs="Times New Roman"/>
          <w:color w:val="333333"/>
          <w:sz w:val="24"/>
          <w:szCs w:val="24"/>
          <w:lang w:val="uk-UA" w:eastAsia="ru-RU"/>
        </w:rPr>
        <w:t>ідей,розробок</w:t>
      </w:r>
      <w:proofErr w:type="spellEnd"/>
      <w:r w:rsidRPr="004D5190">
        <w:rPr>
          <w:rFonts w:cs="Times New Roman"/>
          <w:color w:val="333333"/>
          <w:sz w:val="24"/>
          <w:szCs w:val="24"/>
          <w:lang w:val="uk-UA" w:eastAsia="ru-RU"/>
        </w:rPr>
        <w:t>, тверджень, відомостей;</w:t>
      </w:r>
    </w:p>
    <w:p w:rsidR="00304C83" w:rsidRPr="004D5190" w:rsidRDefault="00304C83" w:rsidP="00AD5258">
      <w:pPr>
        <w:numPr>
          <w:ilvl w:val="0"/>
          <w:numId w:val="12"/>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дотримання норм законодавства про авторське право і суміжні права;</w:t>
      </w:r>
    </w:p>
    <w:p w:rsidR="00304C83" w:rsidRPr="004D5190" w:rsidRDefault="00304C83" w:rsidP="00AD5258">
      <w:pPr>
        <w:numPr>
          <w:ilvl w:val="0"/>
          <w:numId w:val="12"/>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надання достовірної інформації про методики і результати  досліджень, джерела використаної інформації та власну педагогічну  діяльність;</w:t>
      </w:r>
    </w:p>
    <w:p w:rsidR="00304C83" w:rsidRPr="004D5190" w:rsidRDefault="00304C83" w:rsidP="00AD5258">
      <w:pPr>
        <w:numPr>
          <w:ilvl w:val="0"/>
          <w:numId w:val="12"/>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контроль за дотриманням академічної доброчесності  учнями;</w:t>
      </w:r>
    </w:p>
    <w:p w:rsidR="00304C83" w:rsidRPr="00AD5258" w:rsidRDefault="00304C83" w:rsidP="00AD5258">
      <w:pPr>
        <w:numPr>
          <w:ilvl w:val="0"/>
          <w:numId w:val="12"/>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об’єктивне оцінювання результатів навчання.</w:t>
      </w:r>
    </w:p>
    <w:p w:rsidR="00304C83" w:rsidRPr="004D5190" w:rsidRDefault="00304C83" w:rsidP="00AD5258">
      <w:pPr>
        <w:numPr>
          <w:ilvl w:val="0"/>
          <w:numId w:val="12"/>
        </w:numPr>
        <w:shd w:val="clear" w:color="auto" w:fill="FFFFFF"/>
        <w:spacing w:after="0" w:line="240" w:lineRule="auto"/>
        <w:jc w:val="both"/>
        <w:rPr>
          <w:rFonts w:ascii="Arial" w:hAnsi="Arial" w:cs="Arial"/>
          <w:color w:val="333333"/>
          <w:sz w:val="21"/>
          <w:szCs w:val="21"/>
          <w:lang w:val="uk-UA" w:eastAsia="ru-RU"/>
        </w:rPr>
      </w:pP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Дотримання академічної доброчесності учнями  передбачає:</w:t>
      </w:r>
    </w:p>
    <w:p w:rsidR="00304C83" w:rsidRPr="004D5190" w:rsidRDefault="00304C83" w:rsidP="00AD5258">
      <w:pPr>
        <w:numPr>
          <w:ilvl w:val="0"/>
          <w:numId w:val="1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самостійне виконання навчальних завдань, завдань поточного та підсумкового контролю результатів навчання;</w:t>
      </w:r>
    </w:p>
    <w:p w:rsidR="00304C83" w:rsidRPr="004D5190" w:rsidRDefault="00304C83" w:rsidP="00AD5258">
      <w:pPr>
        <w:numPr>
          <w:ilvl w:val="0"/>
          <w:numId w:val="1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посилання на джерела інформації у разі використання ідей, розробок, тверджень, відомостей;</w:t>
      </w:r>
    </w:p>
    <w:p w:rsidR="00304C83" w:rsidRPr="004D5190" w:rsidRDefault="00304C83" w:rsidP="00AD5258">
      <w:pPr>
        <w:numPr>
          <w:ilvl w:val="0"/>
          <w:numId w:val="1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дотримання норм законодавства про авторське право і суміжні права;</w:t>
      </w:r>
    </w:p>
    <w:p w:rsidR="00304C83" w:rsidRPr="00AD5258" w:rsidRDefault="00304C83" w:rsidP="00AD5258">
      <w:pPr>
        <w:numPr>
          <w:ilvl w:val="0"/>
          <w:numId w:val="1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надання достовірної інформації про результати власної навчальної  діяльності, використані методики досліджень і джерела інформації.</w:t>
      </w:r>
    </w:p>
    <w:p w:rsidR="00304C83" w:rsidRPr="004D5190" w:rsidRDefault="00304C83" w:rsidP="00AD5258">
      <w:pPr>
        <w:shd w:val="clear" w:color="auto" w:fill="FFFFFF"/>
        <w:spacing w:after="0" w:line="240" w:lineRule="auto"/>
        <w:ind w:left="720"/>
        <w:jc w:val="both"/>
        <w:rPr>
          <w:rFonts w:ascii="Arial" w:hAnsi="Arial" w:cs="Arial"/>
          <w:color w:val="333333"/>
          <w:sz w:val="21"/>
          <w:szCs w:val="21"/>
          <w:lang w:val="uk-UA" w:eastAsia="ru-RU"/>
        </w:rPr>
      </w:pP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Порушенням академічної доброчесності вважається:</w:t>
      </w:r>
    </w:p>
    <w:p w:rsidR="00304C83" w:rsidRPr="004D5190" w:rsidRDefault="00304C83" w:rsidP="00AD5258">
      <w:pPr>
        <w:numPr>
          <w:ilvl w:val="0"/>
          <w:numId w:val="1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304C83" w:rsidRPr="004D5190" w:rsidRDefault="00304C83" w:rsidP="00AD5258">
      <w:pPr>
        <w:numPr>
          <w:ilvl w:val="0"/>
          <w:numId w:val="14"/>
        </w:numPr>
        <w:shd w:val="clear" w:color="auto" w:fill="FFFFFF"/>
        <w:spacing w:after="0" w:line="240" w:lineRule="auto"/>
        <w:jc w:val="both"/>
        <w:rPr>
          <w:rFonts w:ascii="Arial" w:hAnsi="Arial" w:cs="Arial"/>
          <w:color w:val="333333"/>
          <w:sz w:val="21"/>
          <w:szCs w:val="21"/>
          <w:lang w:val="uk-UA" w:eastAsia="ru-RU"/>
        </w:rPr>
      </w:pPr>
      <w:proofErr w:type="spellStart"/>
      <w:r w:rsidRPr="004D5190">
        <w:rPr>
          <w:rFonts w:cs="Times New Roman"/>
          <w:color w:val="333333"/>
          <w:sz w:val="24"/>
          <w:szCs w:val="24"/>
          <w:lang w:val="uk-UA" w:eastAsia="ru-RU"/>
        </w:rPr>
        <w:t>самоплагіат</w:t>
      </w:r>
      <w:proofErr w:type="spellEnd"/>
      <w:r w:rsidRPr="004D5190">
        <w:rPr>
          <w:rFonts w:cs="Times New Roman"/>
          <w:color w:val="333333"/>
          <w:sz w:val="24"/>
          <w:szCs w:val="24"/>
          <w:lang w:val="uk-UA" w:eastAsia="ru-RU"/>
        </w:rPr>
        <w:t xml:space="preserve"> - оприлюднення (частково або повністю) власних раніше опублікованих наукових результатів як нових наукових результатів;</w:t>
      </w:r>
    </w:p>
    <w:p w:rsidR="00304C83" w:rsidRPr="004D5190" w:rsidRDefault="00304C83" w:rsidP="00AD5258">
      <w:pPr>
        <w:numPr>
          <w:ilvl w:val="0"/>
          <w:numId w:val="1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фабрикація - вигадування даних чи фактів, що використовуються в освітньому процесі або наукових дослідженнях;</w:t>
      </w:r>
    </w:p>
    <w:p w:rsidR="00304C83" w:rsidRPr="004D5190" w:rsidRDefault="00304C83" w:rsidP="00AD5258">
      <w:pPr>
        <w:numPr>
          <w:ilvl w:val="0"/>
          <w:numId w:val="1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фальсифікація - свідома зміна чи модифікація вже наявних даних, що стосуються освітнього процесу чи наукових досліджень;</w:t>
      </w:r>
    </w:p>
    <w:p w:rsidR="00304C83" w:rsidRPr="004D5190" w:rsidRDefault="00304C83" w:rsidP="00AD5258">
      <w:pPr>
        <w:numPr>
          <w:ilvl w:val="0"/>
          <w:numId w:val="1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304C83" w:rsidRPr="004D5190" w:rsidRDefault="00304C83" w:rsidP="00AD5258">
      <w:pPr>
        <w:numPr>
          <w:ilvl w:val="0"/>
          <w:numId w:val="1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Pr="004D5190">
        <w:rPr>
          <w:rFonts w:cs="Times New Roman"/>
          <w:color w:val="333333"/>
          <w:sz w:val="24"/>
          <w:szCs w:val="24"/>
          <w:lang w:val="uk-UA" w:eastAsia="ru-RU"/>
        </w:rPr>
        <w:t>самоплагіат</w:t>
      </w:r>
      <w:proofErr w:type="spellEnd"/>
      <w:r w:rsidRPr="004D5190">
        <w:rPr>
          <w:rFonts w:cs="Times New Roman"/>
          <w:color w:val="333333"/>
          <w:sz w:val="24"/>
          <w:szCs w:val="24"/>
          <w:lang w:val="uk-UA" w:eastAsia="ru-RU"/>
        </w:rPr>
        <w:t>, фабрикація, фальсифікація та списування; </w:t>
      </w:r>
    </w:p>
    <w:p w:rsidR="00304C83" w:rsidRPr="004D5190" w:rsidRDefault="00304C83" w:rsidP="00AD5258">
      <w:pPr>
        <w:numPr>
          <w:ilvl w:val="0"/>
          <w:numId w:val="1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304C83" w:rsidRPr="00AD5258" w:rsidRDefault="00304C83" w:rsidP="00AD5258">
      <w:pPr>
        <w:numPr>
          <w:ilvl w:val="0"/>
          <w:numId w:val="1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необ’єктивне оцінювання - свідоме завищення або заниження оцінки результатів навчання здобувачів освіти.</w:t>
      </w:r>
    </w:p>
    <w:p w:rsidR="00304C83" w:rsidRPr="004D5190" w:rsidRDefault="00304C83" w:rsidP="00AD5258">
      <w:pPr>
        <w:shd w:val="clear" w:color="auto" w:fill="FFFFFF"/>
        <w:spacing w:after="0" w:line="240" w:lineRule="auto"/>
        <w:ind w:left="720"/>
        <w:jc w:val="both"/>
        <w:rPr>
          <w:rFonts w:ascii="Arial" w:hAnsi="Arial" w:cs="Arial"/>
          <w:color w:val="333333"/>
          <w:sz w:val="21"/>
          <w:szCs w:val="21"/>
          <w:lang w:val="uk-UA" w:eastAsia="ru-RU"/>
        </w:rPr>
      </w:pP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За порушення академічної доброчесності педагогічні  працівники школи можуть бути притягнені до такої академічної відповідальності:</w:t>
      </w:r>
    </w:p>
    <w:p w:rsidR="00304C83" w:rsidRPr="004D5190" w:rsidRDefault="00304C83" w:rsidP="00D3647B">
      <w:pPr>
        <w:numPr>
          <w:ilvl w:val="0"/>
          <w:numId w:val="15"/>
        </w:num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відмова в присвоєнні або позбавлення присвоєного педагогічного звання, кваліфікаційної категорії;</w:t>
      </w:r>
    </w:p>
    <w:p w:rsidR="00304C83" w:rsidRPr="004D5190" w:rsidRDefault="00304C83" w:rsidP="00D3647B">
      <w:pPr>
        <w:numPr>
          <w:ilvl w:val="0"/>
          <w:numId w:val="15"/>
        </w:num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lastRenderedPageBreak/>
        <w:t>позбавлення права брати участь у роботі визначених законом органів чи займати визначені законом посади.</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За порушення академічної доброчесності здобувачі освіти  можуть бути притягнені до такої академічної відповідальності</w:t>
      </w:r>
      <w:r w:rsidRPr="004D5190">
        <w:rPr>
          <w:rFonts w:cs="Times New Roman"/>
          <w:color w:val="333333"/>
          <w:sz w:val="24"/>
          <w:szCs w:val="24"/>
          <w:lang w:val="uk-UA" w:eastAsia="ru-RU"/>
        </w:rPr>
        <w:t>:</w:t>
      </w:r>
    </w:p>
    <w:p w:rsidR="00304C83" w:rsidRPr="004D5190" w:rsidRDefault="00304C83" w:rsidP="00AD5258">
      <w:pPr>
        <w:numPr>
          <w:ilvl w:val="0"/>
          <w:numId w:val="16"/>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повторне проходження оцінювання (контрольна робота, іспит, залік тощо); </w:t>
      </w:r>
    </w:p>
    <w:p w:rsidR="00304C83" w:rsidRPr="004D5190" w:rsidRDefault="00304C83" w:rsidP="00AD5258">
      <w:pPr>
        <w:numPr>
          <w:ilvl w:val="0"/>
          <w:numId w:val="16"/>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повторне проходження відповідного освітнього компонента освітньої програми. </w:t>
      </w:r>
    </w:p>
    <w:p w:rsidR="00304C83" w:rsidRPr="004D5190" w:rsidRDefault="00304C83" w:rsidP="00AD5258">
      <w:pPr>
        <w:shd w:val="clear" w:color="auto" w:fill="FFFFFF"/>
        <w:spacing w:after="0" w:line="240" w:lineRule="auto"/>
        <w:jc w:val="both"/>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bookmarkStart w:id="4" w:name="TOC-IV.-"/>
      <w:bookmarkEnd w:id="4"/>
      <w:r w:rsidRPr="004D5190">
        <w:rPr>
          <w:rFonts w:cs="Times New Roman"/>
          <w:b/>
          <w:bCs/>
          <w:color w:val="333333"/>
          <w:sz w:val="24"/>
          <w:szCs w:val="24"/>
          <w:lang w:val="uk-UA" w:eastAsia="ru-RU"/>
        </w:rPr>
        <w:t>IV. Критерії, правила і процедури оцінювання  учнів</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proofErr w:type="spellStart"/>
      <w:r w:rsidRPr="004D5190">
        <w:rPr>
          <w:rFonts w:cs="Times New Roman"/>
          <w:color w:val="333333"/>
          <w:sz w:val="24"/>
          <w:szCs w:val="24"/>
          <w:lang w:val="uk-UA" w:eastAsia="ru-RU"/>
        </w:rPr>
        <w:t>Компетентнісна</w:t>
      </w:r>
      <w:proofErr w:type="spellEnd"/>
      <w:r w:rsidRPr="004D5190">
        <w:rPr>
          <w:rFonts w:cs="Times New Roman"/>
          <w:color w:val="333333"/>
          <w:sz w:val="24"/>
          <w:szCs w:val="24"/>
          <w:lang w:val="uk-UA" w:eastAsia="ru-RU"/>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w:t>
      </w:r>
      <w:proofErr w:type="spellStart"/>
      <w:r w:rsidRPr="004D5190">
        <w:rPr>
          <w:rFonts w:cs="Times New Roman"/>
          <w:color w:val="333333"/>
          <w:sz w:val="24"/>
          <w:szCs w:val="24"/>
          <w:lang w:val="uk-UA" w:eastAsia="ru-RU"/>
        </w:rPr>
        <w:t>життєво</w:t>
      </w:r>
      <w:proofErr w:type="spellEnd"/>
      <w:r w:rsidRPr="004D5190">
        <w:rPr>
          <w:rFonts w:cs="Times New Roman"/>
          <w:color w:val="333333"/>
          <w:sz w:val="24"/>
          <w:szCs w:val="24"/>
          <w:lang w:val="uk-UA" w:eastAsia="ru-RU"/>
        </w:rPr>
        <w:t xml:space="preserve"> необхідних знань і умінь здобувачів освіти.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Оцінювання ґрунтується на позитивному принципі, що передусім передбачає врахування рівня досягнень самого учня.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Метою навчання є  сформовані компетентності. Вимоги до обов’язкових результатів навчання визначаються з урахуванням </w:t>
      </w:r>
      <w:proofErr w:type="spellStart"/>
      <w:r w:rsidRPr="004D5190">
        <w:rPr>
          <w:rFonts w:cs="Times New Roman"/>
          <w:color w:val="333333"/>
          <w:sz w:val="24"/>
          <w:szCs w:val="24"/>
          <w:lang w:val="uk-UA" w:eastAsia="ru-RU"/>
        </w:rPr>
        <w:t>компетентнісного</w:t>
      </w:r>
      <w:proofErr w:type="spellEnd"/>
      <w:r w:rsidRPr="004D5190">
        <w:rPr>
          <w:rFonts w:cs="Times New Roman"/>
          <w:color w:val="333333"/>
          <w:sz w:val="24"/>
          <w:szCs w:val="24"/>
          <w:lang w:val="uk-UA" w:eastAsia="ru-RU"/>
        </w:rPr>
        <w:t xml:space="preserve"> підходу до навчання, в основу якого покладено ключові компетентності. </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 xml:space="preserve">До ключових </w:t>
      </w:r>
      <w:proofErr w:type="spellStart"/>
      <w:r w:rsidRPr="004D5190">
        <w:rPr>
          <w:rFonts w:cs="Times New Roman"/>
          <w:b/>
          <w:bCs/>
          <w:color w:val="333333"/>
          <w:sz w:val="24"/>
          <w:szCs w:val="24"/>
          <w:lang w:val="uk-UA" w:eastAsia="ru-RU"/>
        </w:rPr>
        <w:t>компетентностей</w:t>
      </w:r>
      <w:proofErr w:type="spellEnd"/>
      <w:r w:rsidRPr="004D5190">
        <w:rPr>
          <w:rFonts w:cs="Times New Roman"/>
          <w:b/>
          <w:bCs/>
          <w:color w:val="333333"/>
          <w:sz w:val="24"/>
          <w:szCs w:val="24"/>
          <w:lang w:val="uk-UA" w:eastAsia="ru-RU"/>
        </w:rPr>
        <w:t xml:space="preserve"> належать:</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3)  математична компетентність, що передбачає виявлення простих математичних </w:t>
      </w:r>
      <w:proofErr w:type="spellStart"/>
      <w:r w:rsidRPr="004D5190">
        <w:rPr>
          <w:rFonts w:cs="Times New Roman"/>
          <w:color w:val="333333"/>
          <w:sz w:val="24"/>
          <w:szCs w:val="24"/>
          <w:lang w:val="uk-UA" w:eastAsia="ru-RU"/>
        </w:rPr>
        <w:t>залежностей</w:t>
      </w:r>
      <w:proofErr w:type="spellEnd"/>
      <w:r w:rsidRPr="004D5190">
        <w:rPr>
          <w:rFonts w:cs="Times New Roman"/>
          <w:color w:val="333333"/>
          <w:sz w:val="24"/>
          <w:szCs w:val="24"/>
          <w:lang w:val="uk-UA" w:eastAsia="ru-RU"/>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5) </w:t>
      </w:r>
      <w:proofErr w:type="spellStart"/>
      <w:r w:rsidRPr="004D5190">
        <w:rPr>
          <w:rFonts w:cs="Times New Roman"/>
          <w:color w:val="333333"/>
          <w:sz w:val="24"/>
          <w:szCs w:val="24"/>
          <w:lang w:val="uk-UA" w:eastAsia="ru-RU"/>
        </w:rPr>
        <w:t>інноваційність</w:t>
      </w:r>
      <w:proofErr w:type="spellEnd"/>
      <w:r w:rsidRPr="004D5190">
        <w:rPr>
          <w:rFonts w:cs="Times New Roman"/>
          <w:color w:val="333333"/>
          <w:sz w:val="24"/>
          <w:szCs w:val="24"/>
          <w:lang w:val="uk-UA" w:eastAsia="ru-RU"/>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4D5190">
        <w:rPr>
          <w:rFonts w:cs="Times New Roman"/>
          <w:color w:val="333333"/>
          <w:sz w:val="24"/>
          <w:szCs w:val="24"/>
          <w:lang w:val="uk-UA" w:eastAsia="ru-RU"/>
        </w:rPr>
        <w:t>компетентнісного</w:t>
      </w:r>
      <w:proofErr w:type="spellEnd"/>
      <w:r w:rsidRPr="004D5190">
        <w:rPr>
          <w:rFonts w:cs="Times New Roman"/>
          <w:color w:val="333333"/>
          <w:sz w:val="24"/>
          <w:szCs w:val="24"/>
          <w:lang w:val="uk-UA" w:eastAsia="ru-RU"/>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04C83" w:rsidRPr="004D5190" w:rsidRDefault="00304C83" w:rsidP="00AD5258">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Основними функціями оцінювання навчальних досягнень здобувачів освіти є:</w:t>
      </w:r>
    </w:p>
    <w:p w:rsidR="00304C83" w:rsidRPr="004D5190" w:rsidRDefault="00304C83" w:rsidP="00AD5258">
      <w:pPr>
        <w:numPr>
          <w:ilvl w:val="0"/>
          <w:numId w:val="1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304C83" w:rsidRPr="004D5190" w:rsidRDefault="00304C83" w:rsidP="00AD5258">
      <w:pPr>
        <w:numPr>
          <w:ilvl w:val="0"/>
          <w:numId w:val="1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навчальна - сприяє повторенню, уточненню й поглибленню знань, їх систематизації, вдосконаленню умінь та навичок;</w:t>
      </w:r>
    </w:p>
    <w:p w:rsidR="00304C83" w:rsidRPr="004D5190" w:rsidRDefault="00304C83" w:rsidP="00AD5258">
      <w:pPr>
        <w:numPr>
          <w:ilvl w:val="0"/>
          <w:numId w:val="1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304C83" w:rsidRPr="004D5190" w:rsidRDefault="00304C83" w:rsidP="00AD5258">
      <w:pPr>
        <w:numPr>
          <w:ilvl w:val="0"/>
          <w:numId w:val="1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стимулююче-мотиваційна - формує позитивні мотиви навчання;</w:t>
      </w:r>
    </w:p>
    <w:p w:rsidR="00304C83" w:rsidRPr="00AD5258" w:rsidRDefault="00304C83" w:rsidP="00AD5258">
      <w:pPr>
        <w:numPr>
          <w:ilvl w:val="0"/>
          <w:numId w:val="17"/>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виховна - сприяє формуванню умінь </w:t>
      </w:r>
      <w:proofErr w:type="spellStart"/>
      <w:r w:rsidRPr="004D5190">
        <w:rPr>
          <w:rFonts w:cs="Times New Roman"/>
          <w:color w:val="333333"/>
          <w:sz w:val="24"/>
          <w:szCs w:val="24"/>
          <w:lang w:val="uk-UA" w:eastAsia="ru-RU"/>
        </w:rPr>
        <w:t>відповідально</w:t>
      </w:r>
      <w:proofErr w:type="spellEnd"/>
      <w:r w:rsidRPr="004D5190">
        <w:rPr>
          <w:rFonts w:cs="Times New Roman"/>
          <w:color w:val="333333"/>
          <w:sz w:val="24"/>
          <w:szCs w:val="24"/>
          <w:lang w:val="uk-UA" w:eastAsia="ru-RU"/>
        </w:rPr>
        <w:t xml:space="preserve"> й зосереджено працювати, застосовувати прийоми контролю й самоконтролю, рефлексії навчальної діяльності.</w:t>
      </w:r>
    </w:p>
    <w:p w:rsidR="00304C83" w:rsidRPr="004D5190" w:rsidRDefault="00304C83" w:rsidP="00AD5258">
      <w:pPr>
        <w:shd w:val="clear" w:color="auto" w:fill="FFFFFF"/>
        <w:spacing w:after="0" w:line="240" w:lineRule="auto"/>
        <w:ind w:left="720"/>
        <w:jc w:val="both"/>
        <w:rPr>
          <w:rFonts w:ascii="Arial" w:hAnsi="Arial" w:cs="Arial"/>
          <w:color w:val="333333"/>
          <w:sz w:val="21"/>
          <w:szCs w:val="21"/>
          <w:lang w:val="uk-UA" w:eastAsia="ru-RU"/>
        </w:rPr>
      </w:pP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При оцінюванні навчальних досягнень здобувачів освіти  враховуються:</w:t>
      </w:r>
    </w:p>
    <w:p w:rsidR="00304C83" w:rsidRPr="004D5190" w:rsidRDefault="00304C83" w:rsidP="00AD5258">
      <w:pPr>
        <w:numPr>
          <w:ilvl w:val="0"/>
          <w:numId w:val="1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характеристики відповіді учня: правильність, логічність, обґрунтованість, цілісність;</w:t>
      </w:r>
    </w:p>
    <w:p w:rsidR="00304C83" w:rsidRPr="004D5190" w:rsidRDefault="00304C83" w:rsidP="00AD5258">
      <w:pPr>
        <w:numPr>
          <w:ilvl w:val="0"/>
          <w:numId w:val="1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якість знань: повнота, глибина, гнучкість, системність, міцність;</w:t>
      </w:r>
    </w:p>
    <w:p w:rsidR="00304C83" w:rsidRPr="004D5190" w:rsidRDefault="00304C83" w:rsidP="00AD5258">
      <w:pPr>
        <w:numPr>
          <w:ilvl w:val="0"/>
          <w:numId w:val="1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сформованість  предметних умінь і навичок;</w:t>
      </w:r>
    </w:p>
    <w:p w:rsidR="00304C83" w:rsidRPr="004D5190" w:rsidRDefault="00304C83" w:rsidP="00AD5258">
      <w:pPr>
        <w:numPr>
          <w:ilvl w:val="0"/>
          <w:numId w:val="1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304C83" w:rsidRPr="004D5190" w:rsidRDefault="00304C83" w:rsidP="00AD5258">
      <w:pPr>
        <w:numPr>
          <w:ilvl w:val="0"/>
          <w:numId w:val="1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досвід творчої діяльності (вміння виявляти проблеми та розв'язувати їх, формулювати гіпотези);</w:t>
      </w:r>
    </w:p>
    <w:p w:rsidR="00304C83" w:rsidRPr="00AD5258" w:rsidRDefault="00304C83" w:rsidP="00AD5258">
      <w:pPr>
        <w:numPr>
          <w:ilvl w:val="0"/>
          <w:numId w:val="18"/>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самостійність оцінних суджень.</w:t>
      </w:r>
    </w:p>
    <w:p w:rsidR="00304C83" w:rsidRPr="004D5190" w:rsidRDefault="00304C83" w:rsidP="00AD5258">
      <w:pPr>
        <w:shd w:val="clear" w:color="auto" w:fill="FFFFFF"/>
        <w:spacing w:after="0" w:line="240" w:lineRule="auto"/>
        <w:ind w:left="720"/>
        <w:jc w:val="both"/>
        <w:rPr>
          <w:rFonts w:ascii="Arial" w:hAnsi="Arial" w:cs="Arial"/>
          <w:color w:val="333333"/>
          <w:sz w:val="21"/>
          <w:szCs w:val="21"/>
          <w:lang w:val="uk-UA" w:eastAsia="ru-RU"/>
        </w:rPr>
      </w:pPr>
    </w:p>
    <w:p w:rsidR="00304C83" w:rsidRPr="004D5190" w:rsidRDefault="00304C83" w:rsidP="00532B99">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lastRenderedPageBreak/>
        <w:t>Характеристики якості знань взаємопов'язані між собою і доповнюють одна одну:</w:t>
      </w:r>
    </w:p>
    <w:p w:rsidR="00304C83" w:rsidRPr="004D5190" w:rsidRDefault="00304C83" w:rsidP="00532B99">
      <w:pPr>
        <w:numPr>
          <w:ilvl w:val="0"/>
          <w:numId w:val="19"/>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повнота знань - кількість знань, визначених навчальною програмою;</w:t>
      </w:r>
    </w:p>
    <w:p w:rsidR="00304C83" w:rsidRPr="004D5190" w:rsidRDefault="00304C83" w:rsidP="00532B99">
      <w:pPr>
        <w:numPr>
          <w:ilvl w:val="0"/>
          <w:numId w:val="19"/>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глибина знань - усвідомленість існуючих </w:t>
      </w:r>
      <w:proofErr w:type="spellStart"/>
      <w:r w:rsidRPr="004D5190">
        <w:rPr>
          <w:rFonts w:cs="Times New Roman"/>
          <w:color w:val="333333"/>
          <w:sz w:val="24"/>
          <w:szCs w:val="24"/>
          <w:lang w:val="uk-UA" w:eastAsia="ru-RU"/>
        </w:rPr>
        <w:t>зв'язків</w:t>
      </w:r>
      <w:proofErr w:type="spellEnd"/>
      <w:r w:rsidRPr="004D5190">
        <w:rPr>
          <w:rFonts w:cs="Times New Roman"/>
          <w:color w:val="333333"/>
          <w:sz w:val="24"/>
          <w:szCs w:val="24"/>
          <w:lang w:val="uk-UA" w:eastAsia="ru-RU"/>
        </w:rPr>
        <w:t xml:space="preserve"> між групами знань;</w:t>
      </w:r>
    </w:p>
    <w:p w:rsidR="00304C83" w:rsidRPr="004D5190" w:rsidRDefault="00304C83" w:rsidP="00532B99">
      <w:pPr>
        <w:numPr>
          <w:ilvl w:val="0"/>
          <w:numId w:val="19"/>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304C83" w:rsidRPr="004D5190" w:rsidRDefault="00304C83" w:rsidP="00532B99">
      <w:pPr>
        <w:numPr>
          <w:ilvl w:val="0"/>
          <w:numId w:val="19"/>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системність знань - усвідомлення структури знань, їх ієрархії і послідовності, тобто усвідомлення одних знань як базових для інших;</w:t>
      </w:r>
    </w:p>
    <w:p w:rsidR="00304C83" w:rsidRDefault="00304C83" w:rsidP="00D3647B">
      <w:pPr>
        <w:numPr>
          <w:ilvl w:val="0"/>
          <w:numId w:val="19"/>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міцність знань - тривалість збереження їх в пам'яті, відтворення їх в необхідних ситуаціях.</w:t>
      </w:r>
    </w:p>
    <w:p w:rsidR="00304C83" w:rsidRPr="00532B99" w:rsidRDefault="00304C83" w:rsidP="00532B99">
      <w:pPr>
        <w:shd w:val="clear" w:color="auto" w:fill="FFFFFF"/>
        <w:spacing w:after="0" w:line="240" w:lineRule="auto"/>
        <w:ind w:left="720"/>
        <w:jc w:val="both"/>
        <w:rPr>
          <w:rFonts w:ascii="Arial" w:hAnsi="Arial" w:cs="Arial"/>
          <w:color w:val="333333"/>
          <w:sz w:val="21"/>
          <w:szCs w:val="21"/>
          <w:lang w:val="uk-UA" w:eastAsia="ru-RU"/>
        </w:rPr>
      </w:pP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Pr>
          <w:rFonts w:cs="Times New Roman"/>
          <w:color w:val="333333"/>
          <w:sz w:val="24"/>
          <w:szCs w:val="24"/>
          <w:lang w:val="uk-UA" w:eastAsia="ru-RU"/>
        </w:rPr>
        <w:t xml:space="preserve">     У 1-4</w:t>
      </w:r>
      <w:r w:rsidRPr="004D5190">
        <w:rPr>
          <w:rFonts w:cs="Times New Roman"/>
          <w:color w:val="333333"/>
          <w:sz w:val="24"/>
          <w:szCs w:val="24"/>
          <w:lang w:val="uk-UA" w:eastAsia="ru-RU"/>
        </w:rPr>
        <w:t>-х класах використовується формувальне оцінювання.</w:t>
      </w:r>
    </w:p>
    <w:p w:rsidR="00304C83" w:rsidRPr="004D5190" w:rsidRDefault="00304C83" w:rsidP="00532B99">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Особливості формувального оцінювання:</w:t>
      </w:r>
    </w:p>
    <w:p w:rsidR="00304C83" w:rsidRPr="004D5190" w:rsidRDefault="00304C83" w:rsidP="00532B99">
      <w:pPr>
        <w:numPr>
          <w:ilvl w:val="0"/>
          <w:numId w:val="2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націлене на визначення індивідуальних досягнень кожного учня;</w:t>
      </w:r>
    </w:p>
    <w:p w:rsidR="00304C83" w:rsidRPr="004D5190" w:rsidRDefault="00304C83" w:rsidP="00532B99">
      <w:pPr>
        <w:numPr>
          <w:ilvl w:val="0"/>
          <w:numId w:val="2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не передбачає порівняння навчальних досягненнях різних учнів;</w:t>
      </w:r>
    </w:p>
    <w:p w:rsidR="00304C83" w:rsidRPr="004D5190" w:rsidRDefault="00304C83" w:rsidP="00532B99">
      <w:pPr>
        <w:numPr>
          <w:ilvl w:val="0"/>
          <w:numId w:val="2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широко використовує описове оцінювання;</w:t>
      </w:r>
    </w:p>
    <w:p w:rsidR="00304C83" w:rsidRPr="004D5190" w:rsidRDefault="00304C83" w:rsidP="00532B99">
      <w:pPr>
        <w:numPr>
          <w:ilvl w:val="0"/>
          <w:numId w:val="2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застосовує зрозумілі критерії оцінювання, за якими оцінюють учня, він стає свідомим учасником процесу оцінювання і навчання;</w:t>
      </w:r>
    </w:p>
    <w:p w:rsidR="00304C83" w:rsidRPr="004D5190" w:rsidRDefault="00304C83" w:rsidP="00532B99">
      <w:pPr>
        <w:numPr>
          <w:ilvl w:val="0"/>
          <w:numId w:val="2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забезпечує зворотний зв’язок – отримання інформації про те, чого учні навчилися, а також про те, як учитель реалізував поставлені навчальні цілі;</w:t>
      </w:r>
    </w:p>
    <w:p w:rsidR="00304C83" w:rsidRPr="00532B99" w:rsidRDefault="00304C83" w:rsidP="00532B99">
      <w:pPr>
        <w:numPr>
          <w:ilvl w:val="0"/>
          <w:numId w:val="20"/>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rsidR="00304C83" w:rsidRPr="004D5190" w:rsidRDefault="00304C83" w:rsidP="00532B99">
      <w:pPr>
        <w:shd w:val="clear" w:color="auto" w:fill="FFFFFF"/>
        <w:spacing w:after="0" w:line="240" w:lineRule="auto"/>
        <w:ind w:left="720"/>
        <w:jc w:val="both"/>
        <w:rPr>
          <w:rFonts w:ascii="Arial" w:hAnsi="Arial" w:cs="Arial"/>
          <w:color w:val="333333"/>
          <w:sz w:val="21"/>
          <w:szCs w:val="21"/>
          <w:lang w:val="uk-UA" w:eastAsia="ru-RU"/>
        </w:rPr>
      </w:pP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Вчитель, з метою впровадження формувального оцінювання, використовує такі передумови:</w:t>
      </w:r>
    </w:p>
    <w:p w:rsidR="00304C83" w:rsidRPr="004D5190" w:rsidRDefault="00304C83" w:rsidP="00532B99">
      <w:pPr>
        <w:numPr>
          <w:ilvl w:val="0"/>
          <w:numId w:val="2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ставить перед учнями виклики у вигляді пошуку причинно-наслідкових </w:t>
      </w:r>
      <w:proofErr w:type="spellStart"/>
      <w:r w:rsidRPr="004D5190">
        <w:rPr>
          <w:rFonts w:cs="Times New Roman"/>
          <w:color w:val="333333"/>
          <w:sz w:val="24"/>
          <w:szCs w:val="24"/>
          <w:lang w:val="uk-UA" w:eastAsia="ru-RU"/>
        </w:rPr>
        <w:t>зв’язків</w:t>
      </w:r>
      <w:proofErr w:type="spellEnd"/>
      <w:r w:rsidRPr="004D5190">
        <w:rPr>
          <w:rFonts w:cs="Times New Roman"/>
          <w:color w:val="333333"/>
          <w:sz w:val="24"/>
          <w:szCs w:val="24"/>
          <w:lang w:val="uk-UA" w:eastAsia="ru-RU"/>
        </w:rPr>
        <w:t>, розгляду проблемних задач, реалізації проектів;</w:t>
      </w:r>
    </w:p>
    <w:p w:rsidR="00304C83" w:rsidRPr="004D5190" w:rsidRDefault="00304C83" w:rsidP="00532B99">
      <w:pPr>
        <w:numPr>
          <w:ilvl w:val="0"/>
          <w:numId w:val="2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спонукає учнів до самостійного мислення і конструювання відповіді; • заохочує до обґрунтування думок і способу міркування;</w:t>
      </w:r>
    </w:p>
    <w:p w:rsidR="00304C83" w:rsidRPr="004D5190" w:rsidRDefault="00304C83" w:rsidP="00532B99">
      <w:pPr>
        <w:numPr>
          <w:ilvl w:val="0"/>
          <w:numId w:val="2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пропонує чіткі критерії оцінювання;</w:t>
      </w:r>
    </w:p>
    <w:p w:rsidR="00304C83" w:rsidRPr="004D5190" w:rsidRDefault="00304C83" w:rsidP="00532B99">
      <w:pPr>
        <w:numPr>
          <w:ilvl w:val="0"/>
          <w:numId w:val="2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формує в учнів розуміння, що будь-яке явище або процес потрібно розглядати всебічно;</w:t>
      </w:r>
    </w:p>
    <w:p w:rsidR="00304C83" w:rsidRPr="00532B99" w:rsidRDefault="00304C83" w:rsidP="00532B99">
      <w:pPr>
        <w:numPr>
          <w:ilvl w:val="0"/>
          <w:numId w:val="21"/>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розвиває критичне мислення учнів.</w:t>
      </w:r>
    </w:p>
    <w:p w:rsidR="00304C83" w:rsidRPr="004D5190" w:rsidRDefault="00304C83" w:rsidP="00532B99">
      <w:pPr>
        <w:shd w:val="clear" w:color="auto" w:fill="FFFFFF"/>
        <w:spacing w:after="0" w:line="240" w:lineRule="auto"/>
        <w:ind w:left="720"/>
        <w:jc w:val="both"/>
        <w:rPr>
          <w:rFonts w:ascii="Arial" w:hAnsi="Arial" w:cs="Arial"/>
          <w:color w:val="333333"/>
          <w:sz w:val="21"/>
          <w:szCs w:val="21"/>
          <w:lang w:val="uk-UA" w:eastAsia="ru-RU"/>
        </w:rPr>
      </w:pP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У формувальному оцінюванні переважає оцінювання описове, яке спрямовується на індивідуальний прогрес учня. Тому вивчити впровадження формувального оцінювання в систему оцінювання навчальних досягнень учнів можна у процесі спостереження за проведенням навчальних занять. Під час спостереження за проведенням навчального заняття потрібно звернути увагу на такі аспекти роботи вчителя:</w:t>
      </w:r>
    </w:p>
    <w:p w:rsidR="00304C83" w:rsidRPr="004D5190" w:rsidRDefault="00304C83" w:rsidP="00B010C9">
      <w:pPr>
        <w:numPr>
          <w:ilvl w:val="0"/>
          <w:numId w:val="22"/>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визначає, що потребує виправлення або покращення у роботі учня;</w:t>
      </w:r>
    </w:p>
    <w:p w:rsidR="00304C83" w:rsidRPr="004D5190" w:rsidRDefault="00304C83" w:rsidP="00B010C9">
      <w:pPr>
        <w:numPr>
          <w:ilvl w:val="0"/>
          <w:numId w:val="22"/>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вказує на напрями виправлення помилок та подальшої роботи учня;</w:t>
      </w:r>
    </w:p>
    <w:p w:rsidR="00304C83" w:rsidRPr="004D5190" w:rsidRDefault="00304C83" w:rsidP="00B010C9">
      <w:pPr>
        <w:numPr>
          <w:ilvl w:val="0"/>
          <w:numId w:val="22"/>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заохочує учнів до роботи в парах та кооперативної (групової) роботи.</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p>
    <w:p w:rsidR="00304C83" w:rsidRPr="004D5190" w:rsidRDefault="00304C83" w:rsidP="00B010C9">
      <w:pPr>
        <w:shd w:val="clear" w:color="auto" w:fill="FFFFFF"/>
        <w:spacing w:line="240" w:lineRule="auto"/>
        <w:jc w:val="center"/>
        <w:rPr>
          <w:rFonts w:ascii="Arial" w:hAnsi="Arial" w:cs="Arial"/>
          <w:color w:val="333333"/>
          <w:sz w:val="21"/>
          <w:szCs w:val="21"/>
          <w:lang w:val="uk-UA" w:eastAsia="ru-RU"/>
        </w:rPr>
      </w:pPr>
      <w:r>
        <w:rPr>
          <w:rFonts w:cs="Times New Roman"/>
          <w:b/>
          <w:bCs/>
          <w:color w:val="333333"/>
          <w:sz w:val="24"/>
          <w:szCs w:val="24"/>
          <w:lang w:val="uk-UA" w:eastAsia="ru-RU"/>
        </w:rPr>
        <w:t>Орієнтовна рамка</w:t>
      </w:r>
      <w:r w:rsidRPr="004D5190">
        <w:rPr>
          <w:rFonts w:cs="Times New Roman"/>
          <w:b/>
          <w:bCs/>
          <w:color w:val="333333"/>
          <w:sz w:val="24"/>
          <w:szCs w:val="24"/>
          <w:lang w:val="uk-UA" w:eastAsia="ru-RU"/>
        </w:rPr>
        <w:t xml:space="preserve"> оцінювання </w:t>
      </w:r>
      <w:r>
        <w:rPr>
          <w:rFonts w:cs="Times New Roman"/>
          <w:b/>
          <w:bCs/>
          <w:color w:val="333333"/>
          <w:sz w:val="24"/>
          <w:szCs w:val="24"/>
          <w:lang w:val="uk-UA" w:eastAsia="ru-RU"/>
        </w:rPr>
        <w:t>результатів навчання</w:t>
      </w:r>
      <w:r w:rsidRPr="004D5190">
        <w:rPr>
          <w:rFonts w:cs="Times New Roman"/>
          <w:b/>
          <w:bCs/>
          <w:color w:val="333333"/>
          <w:sz w:val="24"/>
          <w:szCs w:val="24"/>
          <w:lang w:val="uk-UA" w:eastAsia="ru-RU"/>
        </w:rPr>
        <w:t xml:space="preserve"> учнів початкової школи (</w:t>
      </w:r>
      <w:r>
        <w:rPr>
          <w:rFonts w:cs="Times New Roman"/>
          <w:b/>
          <w:bCs/>
          <w:color w:val="333333"/>
          <w:sz w:val="24"/>
          <w:szCs w:val="24"/>
          <w:lang w:val="uk-UA" w:eastAsia="ru-RU"/>
        </w:rPr>
        <w:t xml:space="preserve">1 - </w:t>
      </w:r>
      <w:r w:rsidRPr="004D5190">
        <w:rPr>
          <w:rFonts w:cs="Times New Roman"/>
          <w:b/>
          <w:bCs/>
          <w:color w:val="333333"/>
          <w:sz w:val="24"/>
          <w:szCs w:val="24"/>
          <w:lang w:val="uk-UA" w:eastAsia="ru-RU"/>
        </w:rPr>
        <w:t>4 класи)</w:t>
      </w:r>
    </w:p>
    <w:tbl>
      <w:tblPr>
        <w:tblW w:w="4647"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2524"/>
        <w:gridCol w:w="12114"/>
      </w:tblGrid>
      <w:tr w:rsidR="00304C83" w:rsidRPr="00EA0299" w:rsidTr="0001326E">
        <w:trPr>
          <w:trHeight w:val="571"/>
        </w:trPr>
        <w:tc>
          <w:tcPr>
            <w:tcW w:w="862" w:type="pct"/>
            <w:tcBorders>
              <w:top w:val="single" w:sz="8" w:space="0" w:color="auto"/>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Pr>
                <w:rFonts w:cs="Times New Roman"/>
                <w:b/>
                <w:bCs/>
                <w:sz w:val="24"/>
                <w:szCs w:val="24"/>
                <w:lang w:val="uk-UA" w:eastAsia="ru-RU"/>
              </w:rPr>
              <w:lastRenderedPageBreak/>
              <w:t>Рівень результатів навчання</w:t>
            </w:r>
          </w:p>
        </w:tc>
        <w:tc>
          <w:tcPr>
            <w:tcW w:w="4138" w:type="pct"/>
            <w:tcBorders>
              <w:top w:val="single" w:sz="8" w:space="0" w:color="auto"/>
              <w:left w:val="nil"/>
              <w:bottom w:val="single" w:sz="8" w:space="0" w:color="auto"/>
            </w:tcBorders>
            <w:shd w:val="clear" w:color="auto" w:fill="FFFFFF"/>
            <w:tcMar>
              <w:top w:w="12" w:type="dxa"/>
              <w:left w:w="36" w:type="dxa"/>
              <w:bottom w:w="0" w:type="dxa"/>
              <w:right w:w="0" w:type="dxa"/>
            </w:tcMar>
          </w:tcPr>
          <w:p w:rsidR="00304C83" w:rsidRPr="004D5190" w:rsidRDefault="00304C83" w:rsidP="00B010C9">
            <w:pPr>
              <w:spacing w:line="240" w:lineRule="auto"/>
              <w:jc w:val="center"/>
              <w:rPr>
                <w:rFonts w:ascii="Arial" w:hAnsi="Arial" w:cs="Arial"/>
                <w:sz w:val="24"/>
                <w:szCs w:val="24"/>
                <w:lang w:val="uk-UA" w:eastAsia="ru-RU"/>
              </w:rPr>
            </w:pPr>
            <w:r>
              <w:rPr>
                <w:rFonts w:cs="Times New Roman"/>
                <w:b/>
                <w:bCs/>
                <w:sz w:val="24"/>
                <w:szCs w:val="24"/>
                <w:lang w:val="uk-UA" w:eastAsia="ru-RU"/>
              </w:rPr>
              <w:t>Характеристика рівня результатів навчання учня/учениці</w:t>
            </w:r>
          </w:p>
        </w:tc>
      </w:tr>
      <w:tr w:rsidR="00304C83" w:rsidRPr="00EA0299" w:rsidTr="0001326E">
        <w:trPr>
          <w:trHeight w:val="1155"/>
        </w:trPr>
        <w:tc>
          <w:tcPr>
            <w:tcW w:w="862" w:type="pct"/>
            <w:vMerge w:val="restart"/>
            <w:tcBorders>
              <w:top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I.</w:t>
            </w:r>
          </w:p>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Початковий</w:t>
            </w:r>
          </w:p>
        </w:tc>
        <w:tc>
          <w:tcPr>
            <w:tcW w:w="4138" w:type="pct"/>
            <w:tcBorders>
              <w:top w:val="nil"/>
              <w:left w:val="nil"/>
            </w:tcBorders>
            <w:shd w:val="clear" w:color="auto" w:fill="FFFFFF"/>
            <w:tcMar>
              <w:top w:w="12" w:type="dxa"/>
              <w:left w:w="36" w:type="dxa"/>
              <w:bottom w:w="0" w:type="dxa"/>
              <w:right w:w="0" w:type="dxa"/>
            </w:tcMar>
          </w:tcPr>
          <w:p w:rsidR="00304C83" w:rsidRDefault="00304C83" w:rsidP="00AF271F">
            <w:pPr>
              <w:spacing w:after="0" w:line="240" w:lineRule="auto"/>
              <w:jc w:val="both"/>
              <w:rPr>
                <w:rFonts w:cs="Times New Roman"/>
                <w:sz w:val="24"/>
                <w:szCs w:val="24"/>
                <w:lang w:val="uk-UA" w:eastAsia="ru-RU"/>
              </w:rPr>
            </w:pPr>
            <w:r>
              <w:rPr>
                <w:rFonts w:cs="Times New Roman"/>
                <w:sz w:val="24"/>
                <w:szCs w:val="24"/>
                <w:lang w:val="uk-UA" w:eastAsia="ru-RU"/>
              </w:rPr>
              <w:t>У</w:t>
            </w:r>
            <w:r w:rsidRPr="00AF271F">
              <w:rPr>
                <w:rFonts w:cs="Times New Roman"/>
                <w:sz w:val="24"/>
                <w:szCs w:val="24"/>
                <w:lang w:val="uk-UA" w:eastAsia="ru-RU"/>
              </w:rPr>
              <w:t>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rsidR="00304C83" w:rsidRDefault="00304C83" w:rsidP="00AF271F">
            <w:pPr>
              <w:pStyle w:val="a6"/>
              <w:numPr>
                <w:ilvl w:val="0"/>
                <w:numId w:val="28"/>
              </w:numPr>
              <w:spacing w:after="0" w:line="240" w:lineRule="auto"/>
              <w:jc w:val="both"/>
              <w:rPr>
                <w:rFonts w:cs="Times New Roman"/>
                <w:sz w:val="24"/>
                <w:szCs w:val="24"/>
                <w:lang w:val="uk-UA" w:eastAsia="ru-RU"/>
              </w:rPr>
            </w:pPr>
            <w:r>
              <w:rPr>
                <w:rFonts w:cs="Times New Roman"/>
                <w:sz w:val="24"/>
                <w:szCs w:val="24"/>
                <w:lang w:val="uk-UA" w:eastAsia="ru-RU"/>
              </w:rPr>
              <w:t>розпізнає і називає об’єкти, про які йдеться в завданнях, за наданими орієнтирами;</w:t>
            </w:r>
          </w:p>
          <w:p w:rsidR="00304C83" w:rsidRDefault="00304C83" w:rsidP="00AF271F">
            <w:pPr>
              <w:pStyle w:val="a6"/>
              <w:numPr>
                <w:ilvl w:val="0"/>
                <w:numId w:val="28"/>
              </w:numPr>
              <w:spacing w:after="0" w:line="240" w:lineRule="auto"/>
              <w:jc w:val="both"/>
              <w:rPr>
                <w:rFonts w:cs="Times New Roman"/>
                <w:sz w:val="24"/>
                <w:szCs w:val="24"/>
                <w:lang w:val="uk-UA" w:eastAsia="ru-RU"/>
              </w:rPr>
            </w:pPr>
            <w:r>
              <w:rPr>
                <w:rFonts w:cs="Times New Roman"/>
                <w:sz w:val="24"/>
                <w:szCs w:val="24"/>
                <w:lang w:val="uk-UA" w:eastAsia="ru-RU"/>
              </w:rPr>
              <w:t>називає окремі ознаки об’єктів;</w:t>
            </w:r>
          </w:p>
          <w:p w:rsidR="00304C83" w:rsidRDefault="00304C83" w:rsidP="00AF271F">
            <w:pPr>
              <w:pStyle w:val="a6"/>
              <w:numPr>
                <w:ilvl w:val="0"/>
                <w:numId w:val="28"/>
              </w:numPr>
              <w:spacing w:after="0" w:line="240" w:lineRule="auto"/>
              <w:jc w:val="both"/>
              <w:rPr>
                <w:rFonts w:cs="Times New Roman"/>
                <w:sz w:val="24"/>
                <w:szCs w:val="24"/>
                <w:lang w:val="uk-UA" w:eastAsia="ru-RU"/>
              </w:rPr>
            </w:pPr>
            <w:r>
              <w:rPr>
                <w:rFonts w:cs="Times New Roman"/>
                <w:sz w:val="24"/>
                <w:szCs w:val="24"/>
                <w:lang w:val="uk-UA" w:eastAsia="ru-RU"/>
              </w:rPr>
              <w:t>відтворює окремі операції навчальних дій для досягнення результату, зокрема копіює зразок;</w:t>
            </w:r>
          </w:p>
          <w:p w:rsidR="00304C83" w:rsidRDefault="00304C83" w:rsidP="00AF271F">
            <w:pPr>
              <w:pStyle w:val="a6"/>
              <w:numPr>
                <w:ilvl w:val="0"/>
                <w:numId w:val="28"/>
              </w:numPr>
              <w:spacing w:after="0" w:line="240" w:lineRule="auto"/>
              <w:jc w:val="both"/>
              <w:rPr>
                <w:rFonts w:cs="Times New Roman"/>
                <w:sz w:val="24"/>
                <w:szCs w:val="24"/>
                <w:lang w:val="uk-UA" w:eastAsia="ru-RU"/>
              </w:rPr>
            </w:pPr>
            <w:r>
              <w:rPr>
                <w:rFonts w:cs="Times New Roman"/>
                <w:sz w:val="24"/>
                <w:szCs w:val="24"/>
                <w:lang w:val="uk-UA" w:eastAsia="ru-RU"/>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 (побаченої) прочитаної інформації усно/ за допомогою малюнка;</w:t>
            </w:r>
          </w:p>
          <w:p w:rsidR="00304C83" w:rsidRPr="0001326E" w:rsidRDefault="00304C83" w:rsidP="0001326E">
            <w:pPr>
              <w:pStyle w:val="a6"/>
              <w:numPr>
                <w:ilvl w:val="0"/>
                <w:numId w:val="28"/>
              </w:numPr>
              <w:spacing w:after="0" w:line="240" w:lineRule="auto"/>
              <w:jc w:val="both"/>
              <w:rPr>
                <w:rFonts w:cs="Times New Roman"/>
                <w:sz w:val="24"/>
                <w:szCs w:val="24"/>
                <w:lang w:val="uk-UA" w:eastAsia="ru-RU"/>
              </w:rPr>
            </w:pPr>
            <w:r>
              <w:rPr>
                <w:rFonts w:cs="Times New Roman"/>
                <w:sz w:val="24"/>
                <w:szCs w:val="24"/>
                <w:lang w:val="uk-UA" w:eastAsia="ru-RU"/>
              </w:rPr>
              <w:t>коментує окремі операції короткими репліками на основі пропонованих запитань; співвідносить результат виконавця завдання із зразком; констатує за підказкою правильність/ неправильність результату.</w:t>
            </w:r>
          </w:p>
        </w:tc>
      </w:tr>
      <w:tr w:rsidR="00304C83" w:rsidRPr="00EA0299" w:rsidTr="0001326E">
        <w:trPr>
          <w:trHeight w:val="60"/>
        </w:trPr>
        <w:tc>
          <w:tcPr>
            <w:tcW w:w="862"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4138"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p>
        </w:tc>
      </w:tr>
      <w:tr w:rsidR="00304C83" w:rsidRPr="007F01B7" w:rsidTr="0001326E">
        <w:trPr>
          <w:trHeight w:val="1433"/>
        </w:trPr>
        <w:tc>
          <w:tcPr>
            <w:tcW w:w="862" w:type="pct"/>
            <w:vMerge w:val="restart"/>
            <w:tcBorders>
              <w:top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II. Середній</w:t>
            </w:r>
          </w:p>
        </w:tc>
        <w:tc>
          <w:tcPr>
            <w:tcW w:w="4138" w:type="pct"/>
            <w:tcBorders>
              <w:top w:val="nil"/>
              <w:left w:val="nil"/>
            </w:tcBorders>
            <w:shd w:val="clear" w:color="auto" w:fill="FFFFFF"/>
            <w:tcMar>
              <w:top w:w="12" w:type="dxa"/>
              <w:left w:w="36" w:type="dxa"/>
              <w:bottom w:w="0" w:type="dxa"/>
              <w:right w:w="0" w:type="dxa"/>
            </w:tcMar>
          </w:tcPr>
          <w:p w:rsidR="00304C83" w:rsidRDefault="00304C83" w:rsidP="0001326E">
            <w:pPr>
              <w:spacing w:after="0" w:line="240" w:lineRule="auto"/>
              <w:jc w:val="both"/>
              <w:rPr>
                <w:rFonts w:cs="Times New Roman"/>
                <w:sz w:val="24"/>
                <w:szCs w:val="24"/>
                <w:lang w:val="uk-UA" w:eastAsia="ru-RU"/>
              </w:rPr>
            </w:pPr>
            <w:r>
              <w:rPr>
                <w:rFonts w:cs="Times New Roman"/>
                <w:sz w:val="24"/>
                <w:szCs w:val="24"/>
                <w:lang w:val="uk-UA" w:eastAsia="ru-RU"/>
              </w:rPr>
              <w:t>У</w:t>
            </w:r>
            <w:r w:rsidRPr="00AF271F">
              <w:rPr>
                <w:rFonts w:cs="Times New Roman"/>
                <w:sz w:val="24"/>
                <w:szCs w:val="24"/>
                <w:lang w:val="uk-UA" w:eastAsia="ru-RU"/>
              </w:rPr>
              <w:t>чень/учениця виконує навчальні завдання на</w:t>
            </w:r>
            <w:r>
              <w:rPr>
                <w:rFonts w:cs="Times New Roman"/>
                <w:sz w:val="24"/>
                <w:szCs w:val="24"/>
                <w:lang w:val="uk-UA" w:eastAsia="ru-RU"/>
              </w:rPr>
              <w:t xml:space="preserve"> репродуктивному рівні реалізації навчальної діяльності у типових навчальних ситуаціях за допомогою таких навчальних дій:</w:t>
            </w:r>
          </w:p>
          <w:p w:rsidR="00304C83" w:rsidRDefault="00304C83" w:rsidP="0001326E">
            <w:pPr>
              <w:pStyle w:val="a6"/>
              <w:numPr>
                <w:ilvl w:val="0"/>
                <w:numId w:val="29"/>
              </w:numPr>
              <w:spacing w:after="0" w:line="240" w:lineRule="auto"/>
              <w:jc w:val="both"/>
              <w:rPr>
                <w:rFonts w:cs="Times New Roman"/>
                <w:sz w:val="24"/>
                <w:szCs w:val="24"/>
                <w:lang w:val="uk-UA" w:eastAsia="ru-RU"/>
              </w:rPr>
            </w:pPr>
            <w:r>
              <w:rPr>
                <w:rFonts w:cs="Times New Roman"/>
                <w:sz w:val="24"/>
                <w:szCs w:val="24"/>
                <w:lang w:val="uk-UA" w:eastAsia="ru-RU"/>
              </w:rPr>
              <w:t>визначає об’єкти, про які йдеться в завданнях, називає їх; для досягнення результату потребує уточнень завдання;</w:t>
            </w:r>
          </w:p>
          <w:p w:rsidR="00304C83" w:rsidRDefault="00304C83" w:rsidP="0001326E">
            <w:pPr>
              <w:pStyle w:val="a6"/>
              <w:numPr>
                <w:ilvl w:val="0"/>
                <w:numId w:val="29"/>
              </w:numPr>
              <w:spacing w:after="0" w:line="240" w:lineRule="auto"/>
              <w:jc w:val="both"/>
              <w:rPr>
                <w:rFonts w:cs="Times New Roman"/>
                <w:sz w:val="24"/>
                <w:szCs w:val="24"/>
                <w:lang w:val="uk-UA" w:eastAsia="ru-RU"/>
              </w:rPr>
            </w:pPr>
            <w:r>
              <w:rPr>
                <w:rFonts w:cs="Times New Roman"/>
                <w:sz w:val="24"/>
                <w:szCs w:val="24"/>
                <w:lang w:val="uk-UA" w:eastAsia="ru-RU"/>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304C83" w:rsidRDefault="00304C83" w:rsidP="0001326E">
            <w:pPr>
              <w:pStyle w:val="a6"/>
              <w:numPr>
                <w:ilvl w:val="0"/>
                <w:numId w:val="29"/>
              </w:numPr>
              <w:spacing w:after="0" w:line="240" w:lineRule="auto"/>
              <w:jc w:val="both"/>
              <w:rPr>
                <w:rFonts w:cs="Times New Roman"/>
                <w:sz w:val="24"/>
                <w:szCs w:val="24"/>
                <w:lang w:val="uk-UA" w:eastAsia="ru-RU"/>
              </w:rPr>
            </w:pPr>
            <w:r>
              <w:rPr>
                <w:rFonts w:cs="Times New Roman"/>
                <w:sz w:val="24"/>
                <w:szCs w:val="24"/>
                <w:lang w:val="uk-UA" w:eastAsia="ru-RU"/>
              </w:rPr>
              <w:t>відтворює навчальні дії за алгоритмом/схемою, водночас потребує роз’яснень для досягнення результату;</w:t>
            </w:r>
          </w:p>
          <w:p w:rsidR="00304C83" w:rsidRDefault="00304C83" w:rsidP="0001326E">
            <w:pPr>
              <w:pStyle w:val="a6"/>
              <w:numPr>
                <w:ilvl w:val="0"/>
                <w:numId w:val="29"/>
              </w:numPr>
              <w:spacing w:after="0" w:line="240" w:lineRule="auto"/>
              <w:jc w:val="both"/>
              <w:rPr>
                <w:rFonts w:cs="Times New Roman"/>
                <w:sz w:val="24"/>
                <w:szCs w:val="24"/>
                <w:lang w:val="uk-UA" w:eastAsia="ru-RU"/>
              </w:rPr>
            </w:pPr>
            <w:r>
              <w:rPr>
                <w:rFonts w:cs="Times New Roman"/>
                <w:sz w:val="24"/>
                <w:szCs w:val="24"/>
                <w:lang w:val="uk-UA" w:eastAsia="ru-RU"/>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rsidR="00304C83" w:rsidRPr="0001326E" w:rsidRDefault="00304C83" w:rsidP="0001326E">
            <w:pPr>
              <w:pStyle w:val="a6"/>
              <w:numPr>
                <w:ilvl w:val="0"/>
                <w:numId w:val="29"/>
              </w:numPr>
              <w:spacing w:after="0" w:line="240" w:lineRule="auto"/>
              <w:jc w:val="both"/>
              <w:rPr>
                <w:rFonts w:cs="Times New Roman"/>
                <w:sz w:val="24"/>
                <w:szCs w:val="24"/>
                <w:lang w:val="uk-UA" w:eastAsia="ru-RU"/>
              </w:rPr>
            </w:pPr>
            <w:r>
              <w:rPr>
                <w:rFonts w:cs="Times New Roman"/>
                <w:sz w:val="24"/>
                <w:szCs w:val="24"/>
                <w:lang w:val="uk-UA" w:eastAsia="ru-RU"/>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визначає/помилки, долає виявлене утруднення/виправляє помилки з допомогою вчителя/однокласників.</w:t>
            </w:r>
          </w:p>
          <w:p w:rsidR="00304C83" w:rsidRPr="004D5190" w:rsidRDefault="00304C83" w:rsidP="0001326E">
            <w:pPr>
              <w:spacing w:after="0" w:line="240" w:lineRule="auto"/>
              <w:jc w:val="both"/>
              <w:rPr>
                <w:rFonts w:ascii="Arial" w:hAnsi="Arial" w:cs="Arial"/>
                <w:sz w:val="24"/>
                <w:szCs w:val="24"/>
                <w:lang w:val="uk-UA" w:eastAsia="ru-RU"/>
              </w:rPr>
            </w:pPr>
          </w:p>
        </w:tc>
      </w:tr>
      <w:tr w:rsidR="00304C83" w:rsidRPr="007F01B7" w:rsidTr="00037967">
        <w:trPr>
          <w:trHeight w:val="222"/>
        </w:trPr>
        <w:tc>
          <w:tcPr>
            <w:tcW w:w="862"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4138"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p>
        </w:tc>
      </w:tr>
      <w:tr w:rsidR="00304C83" w:rsidRPr="007F01B7" w:rsidTr="0001326E">
        <w:trPr>
          <w:trHeight w:val="2515"/>
        </w:trPr>
        <w:tc>
          <w:tcPr>
            <w:tcW w:w="862" w:type="pct"/>
            <w:vMerge w:val="restart"/>
            <w:tcBorders>
              <w:top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lastRenderedPageBreak/>
              <w:t>III. Достатній</w:t>
            </w:r>
          </w:p>
        </w:tc>
        <w:tc>
          <w:tcPr>
            <w:tcW w:w="4138" w:type="pct"/>
            <w:tcBorders>
              <w:top w:val="nil"/>
              <w:left w:val="nil"/>
            </w:tcBorders>
            <w:shd w:val="clear" w:color="auto" w:fill="FFFFFF"/>
            <w:tcMar>
              <w:top w:w="12" w:type="dxa"/>
              <w:left w:w="36" w:type="dxa"/>
              <w:bottom w:w="0" w:type="dxa"/>
              <w:right w:w="0" w:type="dxa"/>
            </w:tcMar>
          </w:tcPr>
          <w:p w:rsidR="00304C83" w:rsidRDefault="00304C83" w:rsidP="00A262FA">
            <w:pPr>
              <w:spacing w:after="0" w:line="240" w:lineRule="auto"/>
              <w:jc w:val="both"/>
              <w:rPr>
                <w:rFonts w:cs="Times New Roman"/>
                <w:sz w:val="24"/>
                <w:szCs w:val="24"/>
                <w:lang w:val="uk-UA" w:eastAsia="ru-RU"/>
              </w:rPr>
            </w:pPr>
            <w:r>
              <w:rPr>
                <w:rFonts w:cs="Times New Roman"/>
                <w:sz w:val="24"/>
                <w:szCs w:val="24"/>
                <w:lang w:val="uk-UA" w:eastAsia="ru-RU"/>
              </w:rPr>
              <w:t>У</w:t>
            </w:r>
            <w:r w:rsidRPr="00AF271F">
              <w:rPr>
                <w:rFonts w:cs="Times New Roman"/>
                <w:sz w:val="24"/>
                <w:szCs w:val="24"/>
                <w:lang w:val="uk-UA" w:eastAsia="ru-RU"/>
              </w:rPr>
              <w:t>чень/учениця виконує навчальні завдання на</w:t>
            </w:r>
            <w:r>
              <w:rPr>
                <w:rFonts w:cs="Times New Roman"/>
                <w:sz w:val="24"/>
                <w:szCs w:val="24"/>
                <w:lang w:val="uk-UA" w:eastAsia="ru-RU"/>
              </w:rPr>
              <w:t xml:space="preserve"> продуктивному рівні реалізації навчальної діяльності в аналогічних типовим навчальних ситуаціях за допомогою таких навчальних дій:</w:t>
            </w:r>
          </w:p>
          <w:p w:rsidR="00304C83" w:rsidRPr="00A262FA" w:rsidRDefault="00304C83" w:rsidP="00A262FA">
            <w:pPr>
              <w:pStyle w:val="a6"/>
              <w:numPr>
                <w:ilvl w:val="0"/>
                <w:numId w:val="30"/>
              </w:numPr>
              <w:spacing w:after="0" w:line="240" w:lineRule="auto"/>
              <w:jc w:val="both"/>
              <w:rPr>
                <w:rFonts w:cs="Times New Roman"/>
                <w:sz w:val="24"/>
                <w:szCs w:val="24"/>
                <w:lang w:val="uk-UA" w:eastAsia="ru-RU"/>
              </w:rPr>
            </w:pPr>
            <w:r w:rsidRPr="00A262FA">
              <w:rPr>
                <w:rFonts w:cs="Times New Roman"/>
                <w:sz w:val="24"/>
                <w:szCs w:val="24"/>
                <w:lang w:val="uk-UA" w:eastAsia="ru-RU"/>
              </w:rPr>
              <w:t>визначає самостійно об’єкти, про які йдеться в завданнях, називає їх;</w:t>
            </w:r>
          </w:p>
          <w:p w:rsidR="00304C83" w:rsidRPr="00A262FA" w:rsidRDefault="00304C83" w:rsidP="00A262FA">
            <w:pPr>
              <w:pStyle w:val="a6"/>
              <w:numPr>
                <w:ilvl w:val="0"/>
                <w:numId w:val="30"/>
              </w:numPr>
              <w:spacing w:after="0" w:line="240" w:lineRule="auto"/>
              <w:jc w:val="both"/>
              <w:rPr>
                <w:rFonts w:ascii="Arial" w:hAnsi="Arial" w:cs="Arial"/>
                <w:sz w:val="24"/>
                <w:szCs w:val="24"/>
                <w:lang w:val="uk-UA" w:eastAsia="ru-RU"/>
              </w:rPr>
            </w:pPr>
            <w:r w:rsidRPr="00A262FA">
              <w:rPr>
                <w:rFonts w:cs="Times New Roman"/>
                <w:sz w:val="24"/>
                <w:szCs w:val="24"/>
                <w:lang w:val="uk-UA" w:eastAsia="ru-RU"/>
              </w:rPr>
              <w:t>називає самостійно істотні ознаки об’єктів, визначає спільні й відмінні ознаки, властивості об’єктів;</w:t>
            </w:r>
            <w:r>
              <w:rPr>
                <w:rFonts w:cs="Times New Roman"/>
                <w:sz w:val="24"/>
                <w:szCs w:val="24"/>
                <w:lang w:val="uk-UA" w:eastAsia="ru-RU"/>
              </w:rPr>
              <w:t xml:space="preserve"> угруповує об’єкти; установлює причинно-наслідкові зв’язки між об’єктами;</w:t>
            </w:r>
          </w:p>
          <w:p w:rsidR="00304C83" w:rsidRPr="00A262FA" w:rsidRDefault="00304C83" w:rsidP="00A262FA">
            <w:pPr>
              <w:pStyle w:val="a6"/>
              <w:numPr>
                <w:ilvl w:val="0"/>
                <w:numId w:val="30"/>
              </w:numPr>
              <w:spacing w:after="0" w:line="240" w:lineRule="auto"/>
              <w:jc w:val="both"/>
              <w:rPr>
                <w:rFonts w:ascii="Arial" w:hAnsi="Arial" w:cs="Arial"/>
                <w:sz w:val="24"/>
                <w:szCs w:val="24"/>
                <w:lang w:val="uk-UA" w:eastAsia="ru-RU"/>
              </w:rPr>
            </w:pPr>
            <w:r>
              <w:rPr>
                <w:rFonts w:cs="Times New Roman"/>
                <w:sz w:val="24"/>
                <w:szCs w:val="24"/>
                <w:lang w:val="uk-UA" w:eastAsia="ru-RU"/>
              </w:rPr>
              <w:t xml:space="preserve">застосовує для досягнення результатів завдань набуті складники </w:t>
            </w:r>
            <w:proofErr w:type="spellStart"/>
            <w:r>
              <w:rPr>
                <w:rFonts w:cs="Times New Roman"/>
                <w:sz w:val="24"/>
                <w:szCs w:val="24"/>
                <w:lang w:val="uk-UA" w:eastAsia="ru-RU"/>
              </w:rPr>
              <w:t>компетентностей</w:t>
            </w:r>
            <w:proofErr w:type="spellEnd"/>
            <w:r>
              <w:rPr>
                <w:rFonts w:cs="Times New Roman"/>
                <w:sz w:val="24"/>
                <w:szCs w:val="24"/>
                <w:lang w:val="uk-UA" w:eastAsia="ru-RU"/>
              </w:rPr>
              <w:t>;</w:t>
            </w:r>
          </w:p>
          <w:p w:rsidR="00304C83" w:rsidRPr="00DD63EE" w:rsidRDefault="00304C83" w:rsidP="00A262FA">
            <w:pPr>
              <w:pStyle w:val="a6"/>
              <w:numPr>
                <w:ilvl w:val="0"/>
                <w:numId w:val="30"/>
              </w:numPr>
              <w:spacing w:after="0" w:line="240" w:lineRule="auto"/>
              <w:jc w:val="both"/>
              <w:rPr>
                <w:rFonts w:ascii="Arial" w:hAnsi="Arial" w:cs="Arial"/>
                <w:sz w:val="24"/>
                <w:szCs w:val="24"/>
                <w:lang w:val="uk-UA" w:eastAsia="ru-RU"/>
              </w:rPr>
            </w:pPr>
            <w:r>
              <w:rPr>
                <w:rFonts w:cs="Times New Roman"/>
                <w:sz w:val="24"/>
                <w:szCs w:val="24"/>
                <w:lang w:val="uk-UA" w:eastAsia="ru-RU"/>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rsidR="00304C83" w:rsidRDefault="00304C83" w:rsidP="00DD63EE">
            <w:pPr>
              <w:spacing w:after="0" w:line="240" w:lineRule="auto"/>
              <w:jc w:val="both"/>
              <w:rPr>
                <w:rFonts w:ascii="Arial" w:hAnsi="Arial" w:cs="Arial"/>
                <w:sz w:val="24"/>
                <w:szCs w:val="24"/>
                <w:lang w:val="uk-UA" w:eastAsia="ru-RU"/>
              </w:rPr>
            </w:pPr>
          </w:p>
          <w:p w:rsidR="00304C83" w:rsidRPr="00DD63EE" w:rsidRDefault="00304C83" w:rsidP="00DD63EE">
            <w:pPr>
              <w:spacing w:after="0" w:line="240" w:lineRule="auto"/>
              <w:jc w:val="both"/>
              <w:rPr>
                <w:rFonts w:ascii="Arial" w:hAnsi="Arial" w:cs="Arial"/>
                <w:sz w:val="24"/>
                <w:szCs w:val="24"/>
                <w:lang w:val="uk-UA" w:eastAsia="ru-RU"/>
              </w:rPr>
            </w:pPr>
          </w:p>
          <w:p w:rsidR="00304C83" w:rsidRPr="00A262FA" w:rsidRDefault="00304C83" w:rsidP="00A262FA">
            <w:pPr>
              <w:pStyle w:val="a6"/>
              <w:numPr>
                <w:ilvl w:val="0"/>
                <w:numId w:val="30"/>
              </w:numPr>
              <w:spacing w:after="0" w:line="240" w:lineRule="auto"/>
              <w:jc w:val="both"/>
              <w:rPr>
                <w:rFonts w:ascii="Arial" w:hAnsi="Arial" w:cs="Arial"/>
                <w:sz w:val="24"/>
                <w:szCs w:val="24"/>
                <w:lang w:val="uk-UA" w:eastAsia="ru-RU"/>
              </w:rPr>
            </w:pPr>
            <w:r>
              <w:rPr>
                <w:rFonts w:cs="Times New Roman"/>
                <w:sz w:val="24"/>
                <w:szCs w:val="24"/>
                <w:lang w:val="uk-UA" w:eastAsia="ru-RU"/>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r w:rsidR="00304C83" w:rsidRPr="007F01B7" w:rsidTr="00DD63EE">
        <w:trPr>
          <w:trHeight w:val="60"/>
        </w:trPr>
        <w:tc>
          <w:tcPr>
            <w:tcW w:w="862"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4138"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p>
        </w:tc>
      </w:tr>
      <w:tr w:rsidR="00304C83" w:rsidRPr="007F01B7" w:rsidTr="004B50C6">
        <w:trPr>
          <w:trHeight w:val="3196"/>
        </w:trPr>
        <w:tc>
          <w:tcPr>
            <w:tcW w:w="862" w:type="pct"/>
            <w:tcBorders>
              <w:top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IV. Високий</w:t>
            </w:r>
          </w:p>
        </w:tc>
        <w:tc>
          <w:tcPr>
            <w:tcW w:w="4138" w:type="pct"/>
            <w:tcBorders>
              <w:top w:val="nil"/>
              <w:left w:val="nil"/>
              <w:bottom w:val="single" w:sz="8" w:space="0" w:color="auto"/>
            </w:tcBorders>
            <w:shd w:val="clear" w:color="auto" w:fill="FFFFFF"/>
            <w:tcMar>
              <w:top w:w="12" w:type="dxa"/>
              <w:left w:w="36" w:type="dxa"/>
              <w:bottom w:w="0" w:type="dxa"/>
              <w:right w:w="0" w:type="dxa"/>
            </w:tcMar>
          </w:tcPr>
          <w:p w:rsidR="00304C83" w:rsidRDefault="00304C83" w:rsidP="00DD63EE">
            <w:pPr>
              <w:spacing w:after="0" w:line="240" w:lineRule="auto"/>
              <w:jc w:val="both"/>
              <w:rPr>
                <w:rFonts w:cs="Times New Roman"/>
                <w:sz w:val="24"/>
                <w:szCs w:val="24"/>
                <w:lang w:val="uk-UA" w:eastAsia="ru-RU"/>
              </w:rPr>
            </w:pPr>
            <w:r>
              <w:rPr>
                <w:rFonts w:cs="Times New Roman"/>
                <w:sz w:val="24"/>
                <w:szCs w:val="24"/>
                <w:lang w:val="uk-UA" w:eastAsia="ru-RU"/>
              </w:rPr>
              <w:t>У</w:t>
            </w:r>
            <w:r w:rsidRPr="00AF271F">
              <w:rPr>
                <w:rFonts w:cs="Times New Roman"/>
                <w:sz w:val="24"/>
                <w:szCs w:val="24"/>
                <w:lang w:val="uk-UA" w:eastAsia="ru-RU"/>
              </w:rPr>
              <w:t>чень/учениця виконує навчальні завдання на</w:t>
            </w:r>
            <w:r>
              <w:rPr>
                <w:rFonts w:cs="Times New Roman"/>
                <w:sz w:val="24"/>
                <w:szCs w:val="24"/>
                <w:lang w:val="uk-UA" w:eastAsia="ru-RU"/>
              </w:rPr>
              <w:t xml:space="preserve"> </w:t>
            </w:r>
            <w:proofErr w:type="spellStart"/>
            <w:r>
              <w:rPr>
                <w:rFonts w:cs="Times New Roman"/>
                <w:sz w:val="24"/>
                <w:szCs w:val="24"/>
                <w:lang w:val="uk-UA" w:eastAsia="ru-RU"/>
              </w:rPr>
              <w:t>продуктивно</w:t>
            </w:r>
            <w:proofErr w:type="spellEnd"/>
            <w:r>
              <w:rPr>
                <w:rFonts w:cs="Times New Roman"/>
                <w:sz w:val="24"/>
                <w:szCs w:val="24"/>
                <w:lang w:val="uk-UA" w:eastAsia="ru-RU"/>
              </w:rPr>
              <w:t>-творчому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304C83" w:rsidRPr="00DD63EE" w:rsidRDefault="00304C83" w:rsidP="00DD63EE">
            <w:pPr>
              <w:pStyle w:val="a6"/>
              <w:numPr>
                <w:ilvl w:val="0"/>
                <w:numId w:val="31"/>
              </w:numPr>
              <w:spacing w:after="0" w:line="240" w:lineRule="auto"/>
              <w:jc w:val="both"/>
              <w:rPr>
                <w:rFonts w:ascii="Arial" w:hAnsi="Arial" w:cs="Arial"/>
                <w:sz w:val="24"/>
                <w:szCs w:val="24"/>
                <w:lang w:val="uk-UA" w:eastAsia="ru-RU"/>
              </w:rPr>
            </w:pPr>
            <w:r w:rsidRPr="00A262FA">
              <w:rPr>
                <w:rFonts w:cs="Times New Roman"/>
                <w:sz w:val="24"/>
                <w:szCs w:val="24"/>
                <w:lang w:val="uk-UA" w:eastAsia="ru-RU"/>
              </w:rPr>
              <w:t>визначає самостійно об’єкти, про які йдеться в завданнях, називає їх</w:t>
            </w:r>
            <w:r>
              <w:rPr>
                <w:rFonts w:cs="Times New Roman"/>
                <w:sz w:val="24"/>
                <w:szCs w:val="24"/>
                <w:lang w:val="uk-UA" w:eastAsia="ru-RU"/>
              </w:rPr>
              <w:t xml:space="preserve"> та взаємопов’язані з ними об’єкти;</w:t>
            </w:r>
          </w:p>
          <w:p w:rsidR="00304C83" w:rsidRPr="00DD63EE" w:rsidRDefault="00304C83" w:rsidP="00DD63EE">
            <w:pPr>
              <w:pStyle w:val="a6"/>
              <w:numPr>
                <w:ilvl w:val="0"/>
                <w:numId w:val="31"/>
              </w:numPr>
              <w:spacing w:after="0" w:line="240" w:lineRule="auto"/>
              <w:jc w:val="both"/>
              <w:rPr>
                <w:rFonts w:ascii="Arial" w:hAnsi="Arial" w:cs="Arial"/>
                <w:sz w:val="24"/>
                <w:szCs w:val="24"/>
                <w:lang w:val="uk-UA" w:eastAsia="ru-RU"/>
              </w:rPr>
            </w:pPr>
            <w:r>
              <w:rPr>
                <w:rFonts w:cs="Times New Roman"/>
                <w:sz w:val="24"/>
                <w:szCs w:val="24"/>
                <w:lang w:val="uk-UA" w:eastAsia="ru-RU"/>
              </w:rPr>
              <w:t xml:space="preserve">характеризує об’єкти, визначає їх спільні й відмінні ознаки, властивості; установлює </w:t>
            </w:r>
            <w:proofErr w:type="spellStart"/>
            <w:r>
              <w:rPr>
                <w:rFonts w:cs="Times New Roman"/>
                <w:sz w:val="24"/>
                <w:szCs w:val="24"/>
                <w:lang w:val="uk-UA" w:eastAsia="ru-RU"/>
              </w:rPr>
              <w:t>причиново</w:t>
            </w:r>
            <w:proofErr w:type="spellEnd"/>
            <w:r>
              <w:rPr>
                <w:rFonts w:cs="Times New Roman"/>
                <w:sz w:val="24"/>
                <w:szCs w:val="24"/>
                <w:lang w:val="uk-UA" w:eastAsia="ru-RU"/>
              </w:rPr>
              <w:t>-наслідкові зв’язки між об’єктами; класифікує об’єкти;</w:t>
            </w:r>
          </w:p>
          <w:p w:rsidR="00304C83" w:rsidRPr="00CB1FEE" w:rsidRDefault="00304C83" w:rsidP="00DD63EE">
            <w:pPr>
              <w:pStyle w:val="a6"/>
              <w:numPr>
                <w:ilvl w:val="0"/>
                <w:numId w:val="31"/>
              </w:numPr>
              <w:spacing w:after="0" w:line="240" w:lineRule="auto"/>
              <w:jc w:val="both"/>
              <w:rPr>
                <w:rFonts w:ascii="Arial" w:hAnsi="Arial" w:cs="Arial"/>
                <w:sz w:val="24"/>
                <w:szCs w:val="24"/>
                <w:lang w:val="uk-UA" w:eastAsia="ru-RU"/>
              </w:rPr>
            </w:pPr>
            <w:r>
              <w:rPr>
                <w:rFonts w:cs="Times New Roman"/>
                <w:sz w:val="24"/>
                <w:szCs w:val="24"/>
                <w:lang w:val="uk-UA" w:eastAsia="ru-RU"/>
              </w:rPr>
              <w:t xml:space="preserve">застосовує й комбінує для досягнення результатів завдань набуті складники </w:t>
            </w:r>
            <w:proofErr w:type="spellStart"/>
            <w:r>
              <w:rPr>
                <w:rFonts w:cs="Times New Roman"/>
                <w:sz w:val="24"/>
                <w:szCs w:val="24"/>
                <w:lang w:val="uk-UA" w:eastAsia="ru-RU"/>
              </w:rPr>
              <w:t>компетентностей</w:t>
            </w:r>
            <w:proofErr w:type="spellEnd"/>
            <w:r>
              <w:rPr>
                <w:rFonts w:cs="Times New Roman"/>
                <w:sz w:val="24"/>
                <w:szCs w:val="24"/>
                <w:lang w:val="uk-UA" w:eastAsia="ru-RU"/>
              </w:rPr>
              <w:t>;</w:t>
            </w:r>
          </w:p>
          <w:p w:rsidR="00304C83" w:rsidRPr="00CB1FEE" w:rsidRDefault="00304C83" w:rsidP="00DD63EE">
            <w:pPr>
              <w:pStyle w:val="a6"/>
              <w:numPr>
                <w:ilvl w:val="0"/>
                <w:numId w:val="31"/>
              </w:numPr>
              <w:spacing w:after="0" w:line="240" w:lineRule="auto"/>
              <w:jc w:val="both"/>
              <w:rPr>
                <w:rFonts w:ascii="Arial" w:hAnsi="Arial" w:cs="Arial"/>
                <w:sz w:val="24"/>
                <w:szCs w:val="24"/>
                <w:lang w:val="uk-UA" w:eastAsia="ru-RU"/>
              </w:rPr>
            </w:pPr>
            <w:r>
              <w:rPr>
                <w:rFonts w:cs="Times New Roman"/>
                <w:sz w:val="24"/>
                <w:szCs w:val="24"/>
                <w:lang w:val="uk-UA" w:eastAsia="ru-RU"/>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rsidR="00304C83" w:rsidRPr="00DD63EE" w:rsidRDefault="00304C83" w:rsidP="00DD63EE">
            <w:pPr>
              <w:pStyle w:val="a6"/>
              <w:numPr>
                <w:ilvl w:val="0"/>
                <w:numId w:val="31"/>
              </w:numPr>
              <w:spacing w:after="0" w:line="240" w:lineRule="auto"/>
              <w:jc w:val="both"/>
              <w:rPr>
                <w:rFonts w:ascii="Arial" w:hAnsi="Arial" w:cs="Arial"/>
                <w:sz w:val="24"/>
                <w:szCs w:val="24"/>
                <w:lang w:val="uk-UA" w:eastAsia="ru-RU"/>
              </w:rPr>
            </w:pPr>
            <w:r>
              <w:rPr>
                <w:rFonts w:cs="Times New Roman"/>
                <w:sz w:val="24"/>
                <w:szCs w:val="24"/>
                <w:lang w:val="uk-UA" w:eastAsia="ru-RU"/>
              </w:rP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bl>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CB1FEE">
      <w:pPr>
        <w:shd w:val="clear" w:color="auto" w:fill="FFFFFF"/>
        <w:spacing w:line="240" w:lineRule="auto"/>
        <w:jc w:val="center"/>
        <w:rPr>
          <w:rFonts w:ascii="Arial" w:hAnsi="Arial" w:cs="Arial"/>
          <w:color w:val="333333"/>
          <w:sz w:val="21"/>
          <w:szCs w:val="21"/>
          <w:lang w:val="uk-UA" w:eastAsia="ru-RU"/>
        </w:rPr>
      </w:pPr>
      <w:bookmarkStart w:id="5" w:name="TOC--2"/>
      <w:bookmarkEnd w:id="5"/>
      <w:r w:rsidRPr="004D5190">
        <w:rPr>
          <w:rFonts w:cs="Times New Roman"/>
          <w:b/>
          <w:bCs/>
          <w:color w:val="333333"/>
          <w:sz w:val="24"/>
          <w:szCs w:val="24"/>
          <w:lang w:val="uk-UA" w:eastAsia="ru-RU"/>
        </w:rPr>
        <w:t>Критерії   оцінювання навчальних досягнень учнів  основної  й  старшої школи</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p>
    <w:tbl>
      <w:tblPr>
        <w:tblW w:w="5000" w:type="pct"/>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0A0" w:firstRow="1" w:lastRow="0" w:firstColumn="1" w:lastColumn="0" w:noHBand="0" w:noVBand="0"/>
      </w:tblPr>
      <w:tblGrid>
        <w:gridCol w:w="2819"/>
        <w:gridCol w:w="627"/>
        <w:gridCol w:w="12304"/>
      </w:tblGrid>
      <w:tr w:rsidR="00304C83" w:rsidRPr="00EA0299" w:rsidTr="004D5190">
        <w:trPr>
          <w:trHeight w:val="571"/>
        </w:trPr>
        <w:tc>
          <w:tcPr>
            <w:tcW w:w="895" w:type="pct"/>
            <w:tcBorders>
              <w:top w:val="single" w:sz="8" w:space="0" w:color="auto"/>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lastRenderedPageBreak/>
              <w:t>Рівні навчальних досягнень</w:t>
            </w:r>
          </w:p>
        </w:tc>
        <w:tc>
          <w:tcPr>
            <w:tcW w:w="199" w:type="pct"/>
            <w:tcBorders>
              <w:top w:val="single" w:sz="8" w:space="0" w:color="auto"/>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Бали</w:t>
            </w:r>
          </w:p>
        </w:tc>
        <w:tc>
          <w:tcPr>
            <w:tcW w:w="3906" w:type="pct"/>
            <w:tcBorders>
              <w:top w:val="single" w:sz="8" w:space="0" w:color="auto"/>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Загальні критерії оцінювання навчальних досягнень учнів</w:t>
            </w:r>
          </w:p>
        </w:tc>
      </w:tr>
      <w:tr w:rsidR="00304C83" w:rsidRPr="00EA0299" w:rsidTr="004D5190">
        <w:trPr>
          <w:trHeight w:val="336"/>
        </w:trPr>
        <w:tc>
          <w:tcPr>
            <w:tcW w:w="895" w:type="pct"/>
            <w:vMerge w:val="restart"/>
            <w:tcBorders>
              <w:top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I. Початковий</w:t>
            </w: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1</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розрізняють об'єкти вивчення         </w:t>
            </w:r>
          </w:p>
        </w:tc>
      </w:tr>
      <w:tr w:rsidR="00304C83" w:rsidRPr="00EA0299" w:rsidTr="004D5190">
        <w:trPr>
          <w:trHeight w:val="658"/>
        </w:trPr>
        <w:tc>
          <w:tcPr>
            <w:tcW w:w="895"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2</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відтворюють незначну частину навчального матеріалу, мають нечіткі уявлення про об'єкт вивчення </w:t>
            </w:r>
          </w:p>
        </w:tc>
      </w:tr>
      <w:tr w:rsidR="00304C83" w:rsidRPr="00EA0299" w:rsidTr="004D5190">
        <w:trPr>
          <w:trHeight w:val="653"/>
        </w:trPr>
        <w:tc>
          <w:tcPr>
            <w:tcW w:w="895"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3</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відтворюють частину навчального матеріалу; з допомогою вчителя виконують  елементарні завдання </w:t>
            </w:r>
          </w:p>
        </w:tc>
      </w:tr>
      <w:tr w:rsidR="00304C83" w:rsidRPr="00EA0299" w:rsidTr="004D5190">
        <w:trPr>
          <w:trHeight w:val="653"/>
        </w:trPr>
        <w:tc>
          <w:tcPr>
            <w:tcW w:w="895" w:type="pct"/>
            <w:vMerge w:val="restart"/>
            <w:tcBorders>
              <w:top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II. Середній</w:t>
            </w: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4</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з допомогою вчителя відтворюють основний навчальний матеріал, можуть повторити за зразком певну операцію, дію </w:t>
            </w:r>
          </w:p>
        </w:tc>
      </w:tr>
      <w:tr w:rsidR="00304C83" w:rsidRPr="00EA0299" w:rsidTr="004D5190">
        <w:trPr>
          <w:trHeight w:val="658"/>
        </w:trPr>
        <w:tc>
          <w:tcPr>
            <w:tcW w:w="895"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5</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 xml:space="preserve">Учні відтворюють основний навчальний матеріал, здатні з помилками й </w:t>
            </w:r>
            <w:proofErr w:type="spellStart"/>
            <w:r w:rsidRPr="004D5190">
              <w:rPr>
                <w:rFonts w:cs="Times New Roman"/>
                <w:sz w:val="24"/>
                <w:szCs w:val="24"/>
                <w:lang w:val="uk-UA" w:eastAsia="ru-RU"/>
              </w:rPr>
              <w:t>неточностями</w:t>
            </w:r>
            <w:proofErr w:type="spellEnd"/>
            <w:r w:rsidRPr="004D5190">
              <w:rPr>
                <w:rFonts w:cs="Times New Roman"/>
                <w:sz w:val="24"/>
                <w:szCs w:val="24"/>
                <w:lang w:val="uk-UA" w:eastAsia="ru-RU"/>
              </w:rPr>
              <w:t xml:space="preserve"> дати визначення понять, сформулювати правило </w:t>
            </w:r>
          </w:p>
        </w:tc>
      </w:tr>
      <w:tr w:rsidR="00304C83" w:rsidRPr="00EA0299" w:rsidTr="004D5190">
        <w:trPr>
          <w:trHeight w:val="970"/>
        </w:trPr>
        <w:tc>
          <w:tcPr>
            <w:tcW w:w="895"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6</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304C83" w:rsidRPr="007F01B7" w:rsidTr="001573D0">
        <w:trPr>
          <w:trHeight w:val="712"/>
        </w:trPr>
        <w:tc>
          <w:tcPr>
            <w:tcW w:w="895" w:type="pct"/>
            <w:vMerge w:val="restart"/>
            <w:tcBorders>
              <w:top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III. Достатній</w:t>
            </w: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7</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1573D0">
            <w:pPr>
              <w:spacing w:after="0" w:line="240" w:lineRule="auto"/>
              <w:jc w:val="both"/>
              <w:rPr>
                <w:rFonts w:ascii="Arial" w:hAnsi="Arial" w:cs="Arial"/>
                <w:sz w:val="24"/>
                <w:szCs w:val="24"/>
                <w:lang w:val="uk-UA" w:eastAsia="ru-RU"/>
              </w:rPr>
            </w:pPr>
            <w:r w:rsidRPr="004D5190">
              <w:rPr>
                <w:rFonts w:cs="Times New Roman"/>
                <w:sz w:val="24"/>
                <w:szCs w:val="24"/>
                <w:lang w:val="uk-UA" w:eastAsia="ru-RU"/>
              </w:rPr>
              <w:t>Учні правильно відтворюють навчальний матеріал, знають</w:t>
            </w:r>
            <w:r>
              <w:rPr>
                <w:rFonts w:ascii="Arial" w:hAnsi="Arial" w:cs="Arial"/>
                <w:sz w:val="24"/>
                <w:szCs w:val="24"/>
                <w:lang w:val="uk-UA" w:eastAsia="ru-RU"/>
              </w:rPr>
              <w:t xml:space="preserve"> </w:t>
            </w:r>
            <w:r w:rsidRPr="004D5190">
              <w:rPr>
                <w:rFonts w:cs="Times New Roman"/>
                <w:sz w:val="24"/>
                <w:szCs w:val="24"/>
                <w:lang w:val="uk-UA" w:eastAsia="ru-RU"/>
              </w:rPr>
              <w:t>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304C83" w:rsidRPr="00EA0299" w:rsidTr="001573D0">
        <w:trPr>
          <w:trHeight w:val="965"/>
        </w:trPr>
        <w:tc>
          <w:tcPr>
            <w:tcW w:w="895"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8</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r>
              <w:rPr>
                <w:rFonts w:ascii="Arial" w:hAnsi="Arial" w:cs="Arial"/>
                <w:sz w:val="24"/>
                <w:szCs w:val="24"/>
                <w:lang w:val="uk-UA" w:eastAsia="ru-RU"/>
              </w:rPr>
              <w:t xml:space="preserve"> </w:t>
            </w:r>
            <w:r w:rsidRPr="004D5190">
              <w:rPr>
                <w:rFonts w:cs="Times New Roman"/>
                <w:sz w:val="24"/>
                <w:szCs w:val="24"/>
                <w:lang w:val="uk-UA" w:eastAsia="ru-RU"/>
              </w:rPr>
              <w:t>хоч і мають неточності </w:t>
            </w:r>
          </w:p>
        </w:tc>
      </w:tr>
      <w:tr w:rsidR="00304C83" w:rsidRPr="007F01B7" w:rsidTr="001573D0">
        <w:trPr>
          <w:trHeight w:val="752"/>
        </w:trPr>
        <w:tc>
          <w:tcPr>
            <w:tcW w:w="895"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9</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304C83" w:rsidRPr="00EA0299" w:rsidTr="004D5190">
        <w:trPr>
          <w:trHeight w:val="576"/>
        </w:trPr>
        <w:tc>
          <w:tcPr>
            <w:tcW w:w="895" w:type="pct"/>
            <w:vMerge w:val="restart"/>
            <w:tcBorders>
              <w:top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IV. Високий</w:t>
            </w: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10</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мають повні, глибокі знання, здатні використовувати їх у практичній  діяльності, робити висновки, узагальнення </w:t>
            </w:r>
          </w:p>
        </w:tc>
      </w:tr>
      <w:tr w:rsidR="00304C83" w:rsidRPr="00EA0299" w:rsidTr="001573D0">
        <w:trPr>
          <w:trHeight w:val="787"/>
        </w:trPr>
        <w:tc>
          <w:tcPr>
            <w:tcW w:w="895"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11</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304C83" w:rsidRPr="007F01B7" w:rsidTr="001573D0">
        <w:trPr>
          <w:trHeight w:val="1096"/>
        </w:trPr>
        <w:tc>
          <w:tcPr>
            <w:tcW w:w="895" w:type="pct"/>
            <w:vMerge/>
            <w:tcBorders>
              <w:top w:val="nil"/>
              <w:bottom w:val="single" w:sz="8" w:space="0" w:color="auto"/>
              <w:right w:val="single" w:sz="8" w:space="0" w:color="auto"/>
            </w:tcBorders>
            <w:shd w:val="clear" w:color="auto" w:fill="FFFFFF"/>
            <w:vAlign w:val="center"/>
          </w:tcPr>
          <w:p w:rsidR="00304C83" w:rsidRPr="004D5190" w:rsidRDefault="00304C83" w:rsidP="00D3647B">
            <w:pPr>
              <w:spacing w:after="0" w:line="240" w:lineRule="auto"/>
              <w:rPr>
                <w:rFonts w:ascii="Arial" w:hAnsi="Arial" w:cs="Arial"/>
                <w:sz w:val="24"/>
                <w:szCs w:val="24"/>
                <w:lang w:val="uk-UA" w:eastAsia="ru-RU"/>
              </w:rPr>
            </w:pPr>
          </w:p>
        </w:tc>
        <w:tc>
          <w:tcPr>
            <w:tcW w:w="199" w:type="pct"/>
            <w:tcBorders>
              <w:top w:val="nil"/>
              <w:left w:val="nil"/>
              <w:bottom w:val="single" w:sz="8" w:space="0" w:color="auto"/>
              <w:right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12</w:t>
            </w:r>
          </w:p>
        </w:tc>
        <w:tc>
          <w:tcPr>
            <w:tcW w:w="3906" w:type="pct"/>
            <w:tcBorders>
              <w:top w:val="nil"/>
              <w:left w:val="nil"/>
              <w:bottom w:val="single" w:sz="8" w:space="0" w:color="auto"/>
            </w:tcBorders>
            <w:shd w:val="clear" w:color="auto" w:fill="FFFFFF"/>
            <w:tcMar>
              <w:top w:w="12" w:type="dxa"/>
              <w:left w:w="36"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lastRenderedPageBreak/>
        <w:t>Видами оцінювання навчальних досягнень здобувачів освіти є поточне, тематичне, семестрове, річне оцінювання та державна підсумкова атестація.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Поточне оцінювання - це процес встановлення рівня навчальних досягнень учня  в оволодінні змістом предмета, уміннями та навичками відповідно до вимог навчальних програм.</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Об'єктом поточного оцінювання рівня навчальних досягнень учнів є знання, вміння та навички, самостійність оцінних суджень, досвід творчої діяльності та </w:t>
      </w:r>
      <w:proofErr w:type="spellStart"/>
      <w:r w:rsidRPr="004D5190">
        <w:rPr>
          <w:rFonts w:cs="Times New Roman"/>
          <w:color w:val="333333"/>
          <w:sz w:val="24"/>
          <w:szCs w:val="24"/>
          <w:lang w:val="uk-UA" w:eastAsia="ru-RU"/>
        </w:rPr>
        <w:t>емоційно</w:t>
      </w:r>
      <w:proofErr w:type="spellEnd"/>
      <w:r w:rsidRPr="004D5190">
        <w:rPr>
          <w:rFonts w:cs="Times New Roman"/>
          <w:color w:val="333333"/>
          <w:sz w:val="24"/>
          <w:szCs w:val="24"/>
          <w:lang w:val="uk-UA" w:eastAsia="ru-RU"/>
        </w:rPr>
        <w:t>-ціннісного ставлення до навколишньої дійсності.</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4D5190">
        <w:rPr>
          <w:rFonts w:cs="Times New Roman"/>
          <w:color w:val="333333"/>
          <w:sz w:val="24"/>
          <w:szCs w:val="24"/>
          <w:lang w:val="uk-UA" w:eastAsia="ru-RU"/>
        </w:rPr>
        <w:t>зв'язків</w:t>
      </w:r>
      <w:proofErr w:type="spellEnd"/>
      <w:r w:rsidRPr="004D5190">
        <w:rPr>
          <w:rFonts w:cs="Times New Roman"/>
          <w:color w:val="333333"/>
          <w:sz w:val="24"/>
          <w:szCs w:val="24"/>
          <w:lang w:val="uk-UA" w:eastAsia="ru-RU"/>
        </w:rPr>
        <w:t xml:space="preserve"> між ними та засвоєним змістом попередніх тем, закріплення знань, умінь і навичок.</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Інформація, отримана на підставі поточного контролю, є основною для коригування роботи вчителя на </w:t>
      </w:r>
      <w:proofErr w:type="spellStart"/>
      <w:r w:rsidRPr="004D5190">
        <w:rPr>
          <w:rFonts w:cs="Times New Roman"/>
          <w:color w:val="333333"/>
          <w:sz w:val="24"/>
          <w:szCs w:val="24"/>
          <w:lang w:val="uk-UA" w:eastAsia="ru-RU"/>
        </w:rPr>
        <w:t>уроці</w:t>
      </w:r>
      <w:proofErr w:type="spellEnd"/>
      <w:r w:rsidRPr="004D5190">
        <w:rPr>
          <w:rFonts w:cs="Times New Roman"/>
          <w:color w:val="333333"/>
          <w:sz w:val="24"/>
          <w:szCs w:val="24"/>
          <w:lang w:val="uk-UA" w:eastAsia="ru-RU"/>
        </w:rPr>
        <w:t>.</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Тематичному оцінюванню навчальних досягнень підлягають основні результати вивчення теми (розділу).</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Тематичне оцінювання навчальних досягнень учнів забезпечує:</w:t>
      </w:r>
    </w:p>
    <w:p w:rsidR="00304C83" w:rsidRPr="004D5190" w:rsidRDefault="00304C83" w:rsidP="001573D0">
      <w:pPr>
        <w:numPr>
          <w:ilvl w:val="0"/>
          <w:numId w:val="2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усунення безсистемності в оцінюванні;</w:t>
      </w:r>
    </w:p>
    <w:p w:rsidR="00304C83" w:rsidRPr="004D5190" w:rsidRDefault="00304C83" w:rsidP="001573D0">
      <w:pPr>
        <w:numPr>
          <w:ilvl w:val="0"/>
          <w:numId w:val="2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підвищення об'єктивності оцінки знань, навичок і вмінь;</w:t>
      </w:r>
    </w:p>
    <w:p w:rsidR="00304C83" w:rsidRPr="004D5190" w:rsidRDefault="00304C83" w:rsidP="001573D0">
      <w:pPr>
        <w:numPr>
          <w:ilvl w:val="0"/>
          <w:numId w:val="2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індивідуальний та диференційований підхід до організації навчання;</w:t>
      </w:r>
    </w:p>
    <w:p w:rsidR="00304C83" w:rsidRPr="004D5190" w:rsidRDefault="00304C83" w:rsidP="001573D0">
      <w:pPr>
        <w:numPr>
          <w:ilvl w:val="0"/>
          <w:numId w:val="2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систематизацію й узагальнення навчального матеріалу;</w:t>
      </w:r>
    </w:p>
    <w:p w:rsidR="00304C83" w:rsidRPr="001573D0" w:rsidRDefault="00304C83" w:rsidP="001573D0">
      <w:pPr>
        <w:numPr>
          <w:ilvl w:val="0"/>
          <w:numId w:val="23"/>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концентрацію уваги учнів до найсуттєвішого в системі знань з кожного предмета.</w:t>
      </w:r>
    </w:p>
    <w:p w:rsidR="00304C83" w:rsidRPr="004D5190" w:rsidRDefault="00304C83" w:rsidP="001573D0">
      <w:pPr>
        <w:shd w:val="clear" w:color="auto" w:fill="FFFFFF"/>
        <w:spacing w:after="0" w:line="240" w:lineRule="auto"/>
        <w:ind w:left="720"/>
        <w:jc w:val="both"/>
        <w:rPr>
          <w:rFonts w:ascii="Arial" w:hAnsi="Arial" w:cs="Arial"/>
          <w:color w:val="333333"/>
          <w:sz w:val="21"/>
          <w:szCs w:val="21"/>
          <w:lang w:val="uk-UA" w:eastAsia="ru-RU"/>
        </w:rPr>
      </w:pP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Оцінка за семестр виставляється за результатами тематичного оцінювання, а за рік - на основі семестрових оцінок.</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Учень  має право на підвищення семестрової оцінки.</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p>
    <w:p w:rsidR="00304C83" w:rsidRPr="004D5190" w:rsidRDefault="00304C83" w:rsidP="001573D0">
      <w:pPr>
        <w:shd w:val="clear" w:color="auto" w:fill="FFFFFF"/>
        <w:spacing w:line="240" w:lineRule="auto"/>
        <w:jc w:val="center"/>
        <w:rPr>
          <w:rFonts w:ascii="Arial" w:hAnsi="Arial" w:cs="Arial"/>
          <w:color w:val="333333"/>
          <w:sz w:val="21"/>
          <w:szCs w:val="21"/>
          <w:lang w:val="uk-UA" w:eastAsia="ru-RU"/>
        </w:rPr>
      </w:pPr>
      <w:bookmarkStart w:id="6" w:name="TOC-V.-"/>
      <w:bookmarkEnd w:id="6"/>
      <w:r w:rsidRPr="004D5190">
        <w:rPr>
          <w:rFonts w:cs="Times New Roman"/>
          <w:b/>
          <w:bCs/>
          <w:color w:val="333333"/>
          <w:sz w:val="24"/>
          <w:szCs w:val="24"/>
          <w:lang w:val="uk-UA" w:eastAsia="ru-RU"/>
        </w:rPr>
        <w:t>V. Критерії, правила і процедури оцінювання педагогічної  діяльності педагогічних працівників</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Процедура оцінювання педагогічної діяльності педагогічного працівника включає в себе атестацію та сертифікацію.</w:t>
      </w:r>
    </w:p>
    <w:p w:rsidR="00304C83" w:rsidRPr="004D5190" w:rsidRDefault="00304C83" w:rsidP="001573D0">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lastRenderedPageBreak/>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304C83" w:rsidRPr="004D5190" w:rsidRDefault="00304C83" w:rsidP="001573D0">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304C83" w:rsidRPr="004D5190" w:rsidRDefault="00304C83" w:rsidP="001573D0">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304C83" w:rsidRPr="004D5190" w:rsidRDefault="00304C83" w:rsidP="001573D0">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Положення про атестацію педагогічних працівників затверджує центральний орган виконавчої влади у сфері освіти (Міністерство освіти і науки України).</w:t>
      </w:r>
    </w:p>
    <w:p w:rsidR="00304C83" w:rsidRPr="004D5190" w:rsidRDefault="00304C83" w:rsidP="001573D0">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Один із принципів організації атестації – здійснення комплексної</w:t>
      </w:r>
      <w:r w:rsidRPr="004D5190">
        <w:rPr>
          <w:rFonts w:cs="Times New Roman"/>
          <w:i/>
          <w:iCs/>
          <w:color w:val="333333"/>
          <w:sz w:val="24"/>
          <w:szCs w:val="24"/>
          <w:lang w:val="uk-UA" w:eastAsia="ru-RU"/>
        </w:rPr>
        <w:t> </w:t>
      </w:r>
      <w:r w:rsidRPr="004D5190">
        <w:rPr>
          <w:rFonts w:cs="Times New Roman"/>
          <w:color w:val="333333"/>
          <w:sz w:val="24"/>
          <w:szCs w:val="24"/>
          <w:lang w:val="uk-UA" w:eastAsia="ru-RU"/>
        </w:rPr>
        <w:t>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w:t>
      </w:r>
    </w:p>
    <w:p w:rsidR="00304C83" w:rsidRPr="004D5190" w:rsidRDefault="00304C83" w:rsidP="001573D0">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b/>
          <w:bCs/>
          <w:color w:val="333333"/>
          <w:sz w:val="24"/>
          <w:szCs w:val="24"/>
          <w:lang w:val="uk-UA" w:eastAsia="ru-RU"/>
        </w:rPr>
        <w:t>Критерії оцінювання роботи вчителя</w:t>
      </w:r>
    </w:p>
    <w:p w:rsidR="00304C83" w:rsidRPr="004D5190" w:rsidRDefault="00304C83" w:rsidP="00D3647B">
      <w:pPr>
        <w:shd w:val="clear" w:color="auto" w:fill="FFFFFF"/>
        <w:spacing w:line="240" w:lineRule="auto"/>
        <w:jc w:val="center"/>
        <w:rPr>
          <w:rFonts w:ascii="Arial" w:hAnsi="Arial" w:cs="Arial"/>
          <w:color w:val="333333"/>
          <w:sz w:val="21"/>
          <w:szCs w:val="21"/>
          <w:lang w:val="uk-UA" w:eastAsia="ru-RU"/>
        </w:rPr>
      </w:pPr>
      <w:bookmarkStart w:id="7" w:name="TOC-.-"/>
      <w:bookmarkEnd w:id="7"/>
      <w:r w:rsidRPr="004D5190">
        <w:rPr>
          <w:rFonts w:cs="Times New Roman"/>
          <w:b/>
          <w:bCs/>
          <w:color w:val="333333"/>
          <w:sz w:val="24"/>
          <w:szCs w:val="24"/>
          <w:lang w:val="uk-UA" w:eastAsia="ru-RU"/>
        </w:rPr>
        <w:t>І. Професійний (теоретичний аспект) рівень діяльності вчителя</w:t>
      </w:r>
    </w:p>
    <w:tbl>
      <w:tblPr>
        <w:tblW w:w="5000" w:type="pct"/>
        <w:tblCellMar>
          <w:top w:w="15" w:type="dxa"/>
          <w:left w:w="15" w:type="dxa"/>
          <w:bottom w:w="15" w:type="dxa"/>
          <w:right w:w="15" w:type="dxa"/>
        </w:tblCellMar>
        <w:tblLook w:val="00A0" w:firstRow="1" w:lastRow="0" w:firstColumn="1" w:lastColumn="0" w:noHBand="0" w:noVBand="0"/>
      </w:tblPr>
      <w:tblGrid>
        <w:gridCol w:w="2597"/>
        <w:gridCol w:w="385"/>
        <w:gridCol w:w="3729"/>
        <w:gridCol w:w="384"/>
        <w:gridCol w:w="384"/>
        <w:gridCol w:w="384"/>
        <w:gridCol w:w="3183"/>
        <w:gridCol w:w="384"/>
        <w:gridCol w:w="384"/>
        <w:gridCol w:w="384"/>
        <w:gridCol w:w="3557"/>
      </w:tblGrid>
      <w:tr w:rsidR="00304C83" w:rsidRPr="00EA0299" w:rsidTr="004D5190">
        <w:trPr>
          <w:trHeight w:val="245"/>
        </w:trPr>
        <w:tc>
          <w:tcPr>
            <w:tcW w:w="5000" w:type="pct"/>
            <w:gridSpan w:val="11"/>
            <w:tcBorders>
              <w:top w:val="single" w:sz="8" w:space="0" w:color="000000"/>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1573D0">
            <w:pPr>
              <w:spacing w:line="240" w:lineRule="auto"/>
              <w:jc w:val="center"/>
              <w:rPr>
                <w:rFonts w:ascii="Arial" w:hAnsi="Arial" w:cs="Arial"/>
                <w:sz w:val="24"/>
                <w:szCs w:val="24"/>
                <w:lang w:val="uk-UA" w:eastAsia="ru-RU"/>
              </w:rPr>
            </w:pPr>
            <w:r w:rsidRPr="004D5190">
              <w:rPr>
                <w:rFonts w:cs="Times New Roman"/>
                <w:sz w:val="24"/>
                <w:szCs w:val="24"/>
                <w:lang w:val="uk-UA" w:eastAsia="ru-RU"/>
              </w:rPr>
              <w:t>Кваліфікаційні категорії</w:t>
            </w:r>
          </w:p>
        </w:tc>
      </w:tr>
      <w:tr w:rsidR="00304C83" w:rsidRPr="00EA0299" w:rsidTr="004D5190">
        <w:trPr>
          <w:trHeight w:val="245"/>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b/>
                <w:bCs/>
                <w:sz w:val="24"/>
                <w:szCs w:val="24"/>
                <w:lang w:val="uk-UA" w:eastAsia="ru-RU"/>
              </w:rPr>
              <w:t>Критерії</w:t>
            </w:r>
          </w:p>
        </w:tc>
        <w:tc>
          <w:tcPr>
            <w:tcW w:w="1671" w:type="pct"/>
            <w:gridSpan w:val="5"/>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Спеціаліст другої  категорії</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Спеціаліст першої категорії</w:t>
            </w:r>
          </w:p>
        </w:tc>
        <w:tc>
          <w:tcPr>
            <w:tcW w:w="1129" w:type="pct"/>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Спеціаліст вищої категорії</w:t>
            </w:r>
          </w:p>
        </w:tc>
      </w:tr>
      <w:tr w:rsidR="00304C83" w:rsidRPr="00EA0299" w:rsidTr="004D5190">
        <w:trPr>
          <w:trHeight w:val="1627"/>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1. Знання теоретичних і практичних основ предмета</w:t>
            </w:r>
          </w:p>
        </w:tc>
        <w:tc>
          <w:tcPr>
            <w:tcW w:w="1671" w:type="pct"/>
            <w:gridSpan w:val="5"/>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Відповідає загальним вимогам, що висуваються до вчителя.  Має глибокі знання зі свого предмета</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1129" w:type="pct"/>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Відповідає вимогам, що висуваються</w:t>
            </w:r>
            <w:r w:rsidRPr="004D5190">
              <w:rPr>
                <w:rFonts w:cs="Times New Roman"/>
                <w:b/>
                <w:bCs/>
                <w:sz w:val="24"/>
                <w:szCs w:val="24"/>
                <w:lang w:val="uk-UA" w:eastAsia="ru-RU"/>
              </w:rPr>
              <w:t> </w:t>
            </w:r>
            <w:r w:rsidRPr="004D5190">
              <w:rPr>
                <w:rFonts w:cs="Times New Roman"/>
                <w:sz w:val="24"/>
                <w:szCs w:val="24"/>
                <w:lang w:val="uk-UA" w:eastAsia="ru-RU"/>
              </w:rPr>
              <w:t>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304C83" w:rsidRPr="00EA0299" w:rsidTr="004D5190">
        <w:trPr>
          <w:trHeight w:val="1622"/>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2. Знання сучасних досягнень у методиці</w:t>
            </w:r>
          </w:p>
        </w:tc>
        <w:tc>
          <w:tcPr>
            <w:tcW w:w="1671" w:type="pct"/>
            <w:gridSpan w:val="5"/>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1573D0">
            <w:pPr>
              <w:spacing w:after="0" w:line="240" w:lineRule="auto"/>
              <w:rPr>
                <w:rFonts w:ascii="Arial" w:hAnsi="Arial" w:cs="Arial"/>
                <w:sz w:val="24"/>
                <w:szCs w:val="24"/>
                <w:lang w:val="uk-UA" w:eastAsia="ru-RU"/>
              </w:rPr>
            </w:pPr>
            <w:r w:rsidRPr="004D5190">
              <w:rPr>
                <w:rFonts w:cs="Times New Roman"/>
                <w:sz w:val="24"/>
                <w:szCs w:val="24"/>
                <w:lang w:val="uk-UA" w:eastAsia="ru-RU"/>
              </w:rPr>
              <w:t>Слідкує за спеціальною і методичною літературою;</w:t>
            </w:r>
          </w:p>
          <w:p w:rsidR="00304C83" w:rsidRPr="004D5190" w:rsidRDefault="00304C83" w:rsidP="001573D0">
            <w:pPr>
              <w:spacing w:after="0" w:line="240" w:lineRule="auto"/>
              <w:rPr>
                <w:rFonts w:ascii="Arial" w:hAnsi="Arial" w:cs="Arial"/>
                <w:sz w:val="24"/>
                <w:szCs w:val="24"/>
                <w:lang w:val="uk-UA" w:eastAsia="ru-RU"/>
              </w:rPr>
            </w:pPr>
            <w:r w:rsidRPr="004D5190">
              <w:rPr>
                <w:rFonts w:cs="Times New Roman"/>
                <w:sz w:val="24"/>
                <w:szCs w:val="24"/>
                <w:lang w:val="uk-UA" w:eastAsia="ru-RU"/>
              </w:rPr>
              <w:t>працює за готовими методиками й програмами навчання; використовує прогресивні ідеї минулого і сучасності; уміє самостійно</w:t>
            </w:r>
          </w:p>
          <w:p w:rsidR="00304C83" w:rsidRPr="004D5190" w:rsidRDefault="00304C83" w:rsidP="001573D0">
            <w:pPr>
              <w:spacing w:after="0" w:line="240" w:lineRule="auto"/>
              <w:rPr>
                <w:rFonts w:ascii="Arial" w:hAnsi="Arial" w:cs="Arial"/>
                <w:sz w:val="24"/>
                <w:szCs w:val="24"/>
                <w:lang w:val="uk-UA" w:eastAsia="ru-RU"/>
              </w:rPr>
            </w:pPr>
            <w:r w:rsidRPr="004D5190">
              <w:rPr>
                <w:rFonts w:cs="Times New Roman"/>
                <w:sz w:val="24"/>
                <w:szCs w:val="24"/>
                <w:lang w:val="uk-UA" w:eastAsia="ru-RU"/>
              </w:rPr>
              <w:t>розробляти методику викладання</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1129" w:type="pct"/>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 xml:space="preserve">Володіє методами </w:t>
            </w:r>
            <w:proofErr w:type="spellStart"/>
            <w:r w:rsidRPr="004D5190">
              <w:rPr>
                <w:rFonts w:cs="Times New Roman"/>
                <w:sz w:val="24"/>
                <w:szCs w:val="24"/>
                <w:lang w:val="uk-UA" w:eastAsia="ru-RU"/>
              </w:rPr>
              <w:t>науководослідницької</w:t>
            </w:r>
            <w:proofErr w:type="spellEnd"/>
            <w:r w:rsidRPr="004D5190">
              <w:rPr>
                <w:rFonts w:cs="Times New Roman"/>
                <w:sz w:val="24"/>
                <w:szCs w:val="24"/>
                <w:lang w:val="uk-UA" w:eastAsia="ru-RU"/>
              </w:rPr>
              <w:t>, експериментальної роботи, використовує в роботі власні оригінальні програми й методики</w:t>
            </w:r>
          </w:p>
        </w:tc>
      </w:tr>
      <w:tr w:rsidR="00304C83" w:rsidRPr="00EA0299" w:rsidTr="004D5190">
        <w:trPr>
          <w:trHeight w:val="253"/>
        </w:trPr>
        <w:tc>
          <w:tcPr>
            <w:tcW w:w="824" w:type="pct"/>
            <w:tcBorders>
              <w:top w:val="nil"/>
              <w:left w:val="single" w:sz="8" w:space="0" w:color="000000"/>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lastRenderedPageBreak/>
              <w:t>3. Уміння аналізувати свою діяльність</w:t>
            </w:r>
          </w:p>
        </w:tc>
        <w:tc>
          <w:tcPr>
            <w:tcW w:w="1671" w:type="pct"/>
            <w:gridSpan w:val="5"/>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1376"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1129" w:type="pct"/>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304C83" w:rsidRPr="007F01B7" w:rsidTr="004D5190">
        <w:trPr>
          <w:trHeight w:val="547"/>
        </w:trPr>
        <w:tc>
          <w:tcPr>
            <w:tcW w:w="824" w:type="pct"/>
            <w:tcBorders>
              <w:top w:val="nil"/>
              <w:left w:val="single" w:sz="8" w:space="0" w:color="000000"/>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4. Знання нових педагогічних концепцій</w:t>
            </w:r>
          </w:p>
        </w:tc>
        <w:tc>
          <w:tcPr>
            <w:tcW w:w="1671" w:type="pct"/>
            <w:gridSpan w:val="5"/>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 xml:space="preserve">Знає сучасні технології навчання й виховання; володіє набором варіативних </w:t>
            </w:r>
            <w:proofErr w:type="spellStart"/>
            <w:r w:rsidRPr="004D5190">
              <w:rPr>
                <w:rFonts w:cs="Times New Roman"/>
                <w:sz w:val="24"/>
                <w:szCs w:val="24"/>
                <w:lang w:val="uk-UA" w:eastAsia="ru-RU"/>
              </w:rPr>
              <w:t>методик</w:t>
            </w:r>
            <w:proofErr w:type="spellEnd"/>
            <w:r w:rsidRPr="004D5190">
              <w:rPr>
                <w:rFonts w:cs="Times New Roman"/>
                <w:sz w:val="24"/>
                <w:szCs w:val="24"/>
                <w:lang w:val="uk-UA" w:eastAsia="ru-RU"/>
              </w:rPr>
              <w:t xml:space="preserve"> і педагогічних технологій; здійснює їх вибір і застосовує відповідно до інших умов</w:t>
            </w:r>
          </w:p>
        </w:tc>
        <w:tc>
          <w:tcPr>
            <w:tcW w:w="1376"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1129" w:type="pct"/>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304C83" w:rsidRPr="00EA0299" w:rsidTr="004D5190">
        <w:trPr>
          <w:trHeight w:val="536"/>
        </w:trPr>
        <w:tc>
          <w:tcPr>
            <w:tcW w:w="824" w:type="pct"/>
            <w:tcBorders>
              <w:top w:val="nil"/>
              <w:left w:val="single" w:sz="8" w:space="0" w:color="000000"/>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5. Знання теорії педагогіки й вікової психології учня</w:t>
            </w:r>
          </w:p>
        </w:tc>
        <w:tc>
          <w:tcPr>
            <w:tcW w:w="1671" w:type="pct"/>
            <w:gridSpan w:val="5"/>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 xml:space="preserve">Орієнтується в сучасних психолого-педагогічних концепціях навчання, але </w:t>
            </w:r>
            <w:proofErr w:type="spellStart"/>
            <w:r w:rsidRPr="004D5190">
              <w:rPr>
                <w:rFonts w:cs="Times New Roman"/>
                <w:sz w:val="24"/>
                <w:szCs w:val="24"/>
                <w:lang w:val="uk-UA" w:eastAsia="ru-RU"/>
              </w:rPr>
              <w:t>рідко</w:t>
            </w:r>
            <w:proofErr w:type="spellEnd"/>
            <w:r w:rsidRPr="004D5190">
              <w:rPr>
                <w:rFonts w:cs="Times New Roman"/>
                <w:sz w:val="24"/>
                <w:szCs w:val="24"/>
                <w:lang w:val="uk-UA" w:eastAsia="ru-RU"/>
              </w:rPr>
              <w:t xml:space="preserve"> застосовує їх у своїй практичній діяльності. Здатний приймати рішення в типових ситуаціях</w:t>
            </w:r>
          </w:p>
        </w:tc>
        <w:tc>
          <w:tcPr>
            <w:tcW w:w="1376"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1129" w:type="pct"/>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 xml:space="preserve">Користується різними формами  психолого-педагогічної діагностики й </w:t>
            </w:r>
            <w:proofErr w:type="spellStart"/>
            <w:r w:rsidRPr="004D5190">
              <w:rPr>
                <w:rFonts w:cs="Times New Roman"/>
                <w:sz w:val="24"/>
                <w:szCs w:val="24"/>
                <w:lang w:val="uk-UA" w:eastAsia="ru-RU"/>
              </w:rPr>
              <w:t>науковообґрунтованого</w:t>
            </w:r>
            <w:proofErr w:type="spellEnd"/>
            <w:r w:rsidRPr="004D5190">
              <w:rPr>
                <w:rFonts w:cs="Times New Roman"/>
                <w:sz w:val="24"/>
                <w:szCs w:val="24"/>
                <w:lang w:val="uk-UA" w:eastAsia="ru-RU"/>
              </w:rPr>
              <w:t xml:space="preserve"> прогнозування. Здатний передбачити розвиток подій і прийняти рішення в нестандартних ситуаціях</w:t>
            </w:r>
          </w:p>
        </w:tc>
      </w:tr>
      <w:tr w:rsidR="00304C83" w:rsidRPr="00EA0299" w:rsidTr="004D5190">
        <w:trPr>
          <w:trHeight w:val="367"/>
        </w:trPr>
        <w:tc>
          <w:tcPr>
            <w:tcW w:w="5000" w:type="pct"/>
            <w:gridSpan w:val="11"/>
            <w:tcBorders>
              <w:top w:val="nil"/>
              <w:left w:val="single" w:sz="8" w:space="0" w:color="000000"/>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1573D0">
            <w:pPr>
              <w:spacing w:line="240" w:lineRule="auto"/>
              <w:jc w:val="center"/>
              <w:rPr>
                <w:rFonts w:ascii="Arial" w:hAnsi="Arial" w:cs="Arial"/>
                <w:sz w:val="24"/>
                <w:szCs w:val="24"/>
                <w:lang w:val="uk-UA" w:eastAsia="ru-RU"/>
              </w:rPr>
            </w:pPr>
            <w:r w:rsidRPr="004D5190">
              <w:rPr>
                <w:rFonts w:cs="Times New Roman"/>
                <w:b/>
                <w:bCs/>
                <w:sz w:val="24"/>
                <w:szCs w:val="24"/>
                <w:lang w:val="uk-UA" w:eastAsia="ru-RU"/>
              </w:rPr>
              <w:t>ІІ. Результативність професійної діяльності вчителя (практичний аспект)</w:t>
            </w:r>
          </w:p>
        </w:tc>
      </w:tr>
      <w:tr w:rsidR="00304C83" w:rsidRPr="00EA0299" w:rsidTr="004D5190">
        <w:trPr>
          <w:trHeight w:val="329"/>
        </w:trPr>
        <w:tc>
          <w:tcPr>
            <w:tcW w:w="946" w:type="pct"/>
            <w:gridSpan w:val="2"/>
            <w:tcBorders>
              <w:top w:val="nil"/>
              <w:left w:val="single" w:sz="8" w:space="0" w:color="000000"/>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Критерії</w:t>
            </w:r>
          </w:p>
        </w:tc>
        <w:tc>
          <w:tcPr>
            <w:tcW w:w="1549"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Спеціаліст  другої  категорії</w:t>
            </w:r>
          </w:p>
        </w:tc>
        <w:tc>
          <w:tcPr>
            <w:tcW w:w="1376"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b/>
                <w:bCs/>
                <w:sz w:val="24"/>
                <w:szCs w:val="24"/>
                <w:lang w:val="uk-UA" w:eastAsia="ru-RU"/>
              </w:rPr>
              <w:t>Спеціаліст першої категорії</w:t>
            </w:r>
          </w:p>
        </w:tc>
        <w:tc>
          <w:tcPr>
            <w:tcW w:w="1129" w:type="pct"/>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b/>
                <w:bCs/>
                <w:sz w:val="24"/>
                <w:szCs w:val="24"/>
                <w:lang w:val="uk-UA" w:eastAsia="ru-RU"/>
              </w:rPr>
              <w:t>Спеціаліст вищої категорії</w:t>
            </w:r>
          </w:p>
        </w:tc>
      </w:tr>
      <w:tr w:rsidR="00304C83" w:rsidRPr="00EA0299" w:rsidTr="004D5190">
        <w:trPr>
          <w:trHeight w:val="2314"/>
        </w:trPr>
        <w:tc>
          <w:tcPr>
            <w:tcW w:w="946" w:type="pct"/>
            <w:gridSpan w:val="2"/>
            <w:tcBorders>
              <w:top w:val="nil"/>
              <w:left w:val="single" w:sz="8" w:space="0" w:color="000000"/>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1.Володіння способами індивідуалізації навчання</w:t>
            </w:r>
          </w:p>
        </w:tc>
        <w:tc>
          <w:tcPr>
            <w:tcW w:w="1549"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1376"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1129" w:type="pct"/>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304C83" w:rsidRPr="00EA0299" w:rsidTr="004D5190">
        <w:trPr>
          <w:trHeight w:val="3005"/>
        </w:trPr>
        <w:tc>
          <w:tcPr>
            <w:tcW w:w="946" w:type="pct"/>
            <w:gridSpan w:val="2"/>
            <w:tcBorders>
              <w:top w:val="nil"/>
              <w:left w:val="single" w:sz="8" w:space="0" w:color="000000"/>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lastRenderedPageBreak/>
              <w:t>2.Уміння активізувати пізнавальну діяльність учнів</w:t>
            </w:r>
          </w:p>
        </w:tc>
        <w:tc>
          <w:tcPr>
            <w:tcW w:w="1549"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cs="Times New Roman"/>
                <w:sz w:val="24"/>
                <w:szCs w:val="24"/>
                <w:lang w:val="uk-UA" w:eastAsia="ru-RU"/>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1376"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1129" w:type="pct"/>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Забезпечує залучення кожного школяра до процесу активного учіння. Стимулює внутрішню (</w:t>
            </w:r>
            <w:proofErr w:type="spellStart"/>
            <w:r w:rsidRPr="004D5190">
              <w:rPr>
                <w:rFonts w:cs="Times New Roman"/>
                <w:sz w:val="24"/>
                <w:szCs w:val="24"/>
                <w:lang w:val="uk-UA" w:eastAsia="ru-RU"/>
              </w:rPr>
              <w:t>мислительну</w:t>
            </w:r>
            <w:proofErr w:type="spellEnd"/>
            <w:r w:rsidRPr="004D5190">
              <w:rPr>
                <w:rFonts w:cs="Times New Roman"/>
                <w:sz w:val="24"/>
                <w:szCs w:val="24"/>
                <w:lang w:val="uk-UA" w:eastAsia="ru-RU"/>
              </w:rPr>
              <w:t>)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304C83" w:rsidRPr="007F01B7" w:rsidTr="004D5190">
        <w:trPr>
          <w:trHeight w:val="2774"/>
        </w:trPr>
        <w:tc>
          <w:tcPr>
            <w:tcW w:w="946" w:type="pct"/>
            <w:gridSpan w:val="2"/>
            <w:tcBorders>
              <w:top w:val="nil"/>
              <w:left w:val="single" w:sz="8" w:space="0" w:color="000000"/>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1573D0">
            <w:pPr>
              <w:spacing w:after="0" w:line="240" w:lineRule="auto"/>
              <w:rPr>
                <w:rFonts w:ascii="Arial" w:hAnsi="Arial" w:cs="Arial"/>
                <w:sz w:val="24"/>
                <w:szCs w:val="24"/>
                <w:lang w:val="uk-UA" w:eastAsia="ru-RU"/>
              </w:rPr>
            </w:pPr>
            <w:r w:rsidRPr="004D5190">
              <w:rPr>
                <w:rFonts w:cs="Times New Roman"/>
                <w:sz w:val="24"/>
                <w:szCs w:val="24"/>
                <w:lang w:val="uk-UA" w:eastAsia="ru-RU"/>
              </w:rPr>
              <w:t>3. Робота</w:t>
            </w:r>
          </w:p>
          <w:p w:rsidR="00304C83" w:rsidRPr="004D5190" w:rsidRDefault="00304C83" w:rsidP="001573D0">
            <w:pPr>
              <w:spacing w:after="0" w:line="240" w:lineRule="auto"/>
              <w:rPr>
                <w:rFonts w:ascii="Arial" w:hAnsi="Arial" w:cs="Arial"/>
                <w:sz w:val="24"/>
                <w:szCs w:val="24"/>
                <w:lang w:val="uk-UA" w:eastAsia="ru-RU"/>
              </w:rPr>
            </w:pPr>
            <w:r w:rsidRPr="004D5190">
              <w:rPr>
                <w:rFonts w:cs="Times New Roman"/>
                <w:sz w:val="24"/>
                <w:szCs w:val="24"/>
                <w:lang w:val="uk-UA" w:eastAsia="ru-RU"/>
              </w:rPr>
              <w:t xml:space="preserve">з розвитку в учнів </w:t>
            </w:r>
            <w:proofErr w:type="spellStart"/>
            <w:r w:rsidRPr="004D5190">
              <w:rPr>
                <w:rFonts w:cs="Times New Roman"/>
                <w:sz w:val="24"/>
                <w:szCs w:val="24"/>
                <w:lang w:val="uk-UA" w:eastAsia="ru-RU"/>
              </w:rPr>
              <w:t>загальнонавчальних</w:t>
            </w:r>
            <w:proofErr w:type="spellEnd"/>
            <w:r w:rsidRPr="004D5190">
              <w:rPr>
                <w:rFonts w:cs="Times New Roman"/>
                <w:sz w:val="24"/>
                <w:szCs w:val="24"/>
                <w:lang w:val="uk-UA" w:eastAsia="ru-RU"/>
              </w:rPr>
              <w:t xml:space="preserve"> вмінь і навичок</w:t>
            </w:r>
          </w:p>
        </w:tc>
        <w:tc>
          <w:tcPr>
            <w:tcW w:w="1549"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Прагне до формування навичок раціональної організації праці</w:t>
            </w:r>
          </w:p>
        </w:tc>
        <w:tc>
          <w:tcPr>
            <w:tcW w:w="1376" w:type="pct"/>
            <w:gridSpan w:val="4"/>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 xml:space="preserve">Цілеспрямовано й </w:t>
            </w:r>
            <w:proofErr w:type="spellStart"/>
            <w:r w:rsidRPr="004D5190">
              <w:rPr>
                <w:rFonts w:cs="Times New Roman"/>
                <w:sz w:val="24"/>
                <w:szCs w:val="24"/>
                <w:lang w:val="uk-UA" w:eastAsia="ru-RU"/>
              </w:rPr>
              <w:t>професійно</w:t>
            </w:r>
            <w:proofErr w:type="spellEnd"/>
            <w:r w:rsidRPr="004D5190">
              <w:rPr>
                <w:rFonts w:cs="Times New Roman"/>
                <w:sz w:val="24"/>
                <w:szCs w:val="24"/>
                <w:lang w:val="uk-UA" w:eastAsia="ru-RU"/>
              </w:rPr>
              <w:t xml:space="preserve">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1129" w:type="pct"/>
            <w:tcBorders>
              <w:top w:val="nil"/>
              <w:left w:val="nil"/>
              <w:bottom w:val="single" w:sz="8" w:space="0" w:color="000000"/>
              <w:right w:val="single" w:sz="8" w:space="0" w:color="000000"/>
            </w:tcBorders>
            <w:shd w:val="clear" w:color="auto" w:fill="FFFFFF"/>
            <w:tcMar>
              <w:top w:w="5" w:type="dxa"/>
              <w:left w:w="37"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ascii="Calibri" w:hAnsi="Calibri"/>
                <w:sz w:val="22"/>
                <w:lang w:val="uk-UA" w:eastAsia="ru-RU"/>
              </w:rPr>
              <w:t> </w:t>
            </w:r>
          </w:p>
        </w:tc>
      </w:tr>
      <w:tr w:rsidR="00304C83" w:rsidRPr="007F01B7" w:rsidTr="004D5190">
        <w:trPr>
          <w:trHeight w:val="2544"/>
        </w:trPr>
        <w:tc>
          <w:tcPr>
            <w:tcW w:w="946" w:type="pct"/>
            <w:gridSpan w:val="2"/>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4.Рівень навченості учнів</w:t>
            </w:r>
          </w:p>
        </w:tc>
        <w:tc>
          <w:tcPr>
            <w:tcW w:w="1549"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1129" w:type="pct"/>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304C83" w:rsidRPr="00EA0299" w:rsidTr="004D5190">
        <w:trPr>
          <w:trHeight w:val="293"/>
        </w:trPr>
        <w:tc>
          <w:tcPr>
            <w:tcW w:w="5000" w:type="pct"/>
            <w:gridSpan w:val="11"/>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1573D0">
            <w:pPr>
              <w:spacing w:line="240" w:lineRule="auto"/>
              <w:jc w:val="center"/>
              <w:rPr>
                <w:rFonts w:ascii="Arial" w:hAnsi="Arial" w:cs="Arial"/>
                <w:sz w:val="24"/>
                <w:szCs w:val="24"/>
                <w:lang w:val="uk-UA" w:eastAsia="ru-RU"/>
              </w:rPr>
            </w:pPr>
            <w:r w:rsidRPr="004D5190">
              <w:rPr>
                <w:rFonts w:cs="Times New Roman"/>
                <w:b/>
                <w:bCs/>
                <w:sz w:val="24"/>
                <w:szCs w:val="24"/>
                <w:lang w:val="uk-UA" w:eastAsia="ru-RU"/>
              </w:rPr>
              <w:t>ІІІ. Комунікативна культура</w:t>
            </w:r>
          </w:p>
        </w:tc>
      </w:tr>
      <w:tr w:rsidR="00304C83" w:rsidRPr="00EA0299" w:rsidTr="004D5190">
        <w:trPr>
          <w:trHeight w:val="269"/>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b/>
                <w:bCs/>
                <w:sz w:val="24"/>
                <w:szCs w:val="24"/>
                <w:lang w:val="uk-UA" w:eastAsia="ru-RU"/>
              </w:rPr>
              <w:t>Критерії</w:t>
            </w:r>
          </w:p>
        </w:tc>
        <w:tc>
          <w:tcPr>
            <w:tcW w:w="1549"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b/>
                <w:bCs/>
                <w:sz w:val="24"/>
                <w:szCs w:val="24"/>
                <w:lang w:val="uk-UA" w:eastAsia="ru-RU"/>
              </w:rPr>
              <w:t>Спеціаліст другої категорії</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b/>
                <w:bCs/>
                <w:sz w:val="24"/>
                <w:szCs w:val="24"/>
                <w:lang w:val="uk-UA" w:eastAsia="ru-RU"/>
              </w:rPr>
              <w:t>Спеціаліст першої категорії</w:t>
            </w:r>
          </w:p>
        </w:tc>
        <w:tc>
          <w:tcPr>
            <w:tcW w:w="1251" w:type="pct"/>
            <w:gridSpan w:val="2"/>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b/>
                <w:bCs/>
                <w:sz w:val="24"/>
                <w:szCs w:val="24"/>
                <w:lang w:val="uk-UA" w:eastAsia="ru-RU"/>
              </w:rPr>
              <w:t>Спеціаліст вищої категорії</w:t>
            </w:r>
          </w:p>
        </w:tc>
      </w:tr>
      <w:tr w:rsidR="00304C83" w:rsidRPr="00EA0299" w:rsidTr="001573D0">
        <w:trPr>
          <w:trHeight w:val="540"/>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lastRenderedPageBreak/>
              <w:t>1. Комунікативні й організаторські здібності</w:t>
            </w:r>
          </w:p>
        </w:tc>
        <w:tc>
          <w:tcPr>
            <w:tcW w:w="1549"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1251" w:type="pct"/>
            <w:gridSpan w:val="2"/>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304C83" w:rsidRPr="007F01B7" w:rsidTr="004D5190">
        <w:trPr>
          <w:trHeight w:val="3005"/>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2. Здатність до співпраці з учнями</w:t>
            </w:r>
          </w:p>
        </w:tc>
        <w:tc>
          <w:tcPr>
            <w:tcW w:w="1305" w:type="pct"/>
            <w:gridSpan w:val="2"/>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Володіє відомими в педагогіці прийомами переконливого впливу, але використовує їх без аналізу ситуації</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1495"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304C83" w:rsidRPr="00EA0299" w:rsidTr="004D5190">
        <w:trPr>
          <w:trHeight w:val="1622"/>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 3. Готовність до співпраці з колегами</w:t>
            </w:r>
          </w:p>
        </w:tc>
        <w:tc>
          <w:tcPr>
            <w:tcW w:w="1305" w:type="pct"/>
            <w:gridSpan w:val="2"/>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1495"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Неухильно дотримується професійної етики спілкування; у будь-якій ситуації координує свої дії з колегами</w:t>
            </w:r>
          </w:p>
        </w:tc>
      </w:tr>
      <w:tr w:rsidR="00304C83" w:rsidRPr="007F01B7" w:rsidTr="004D5190">
        <w:trPr>
          <w:trHeight w:val="1627"/>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1573D0">
            <w:pPr>
              <w:spacing w:after="0" w:line="240" w:lineRule="auto"/>
              <w:rPr>
                <w:rFonts w:ascii="Arial" w:hAnsi="Arial" w:cs="Arial"/>
                <w:sz w:val="24"/>
                <w:szCs w:val="24"/>
                <w:lang w:val="uk-UA" w:eastAsia="ru-RU"/>
              </w:rPr>
            </w:pPr>
            <w:r w:rsidRPr="004D5190">
              <w:rPr>
                <w:rFonts w:cs="Times New Roman"/>
                <w:sz w:val="24"/>
                <w:szCs w:val="24"/>
                <w:lang w:val="uk-UA" w:eastAsia="ru-RU"/>
              </w:rPr>
              <w:t>4. Готовність до співпраці з</w:t>
            </w:r>
          </w:p>
          <w:p w:rsidR="00304C83" w:rsidRPr="004D5190" w:rsidRDefault="00304C83" w:rsidP="001573D0">
            <w:pPr>
              <w:spacing w:after="0" w:line="240" w:lineRule="auto"/>
              <w:rPr>
                <w:rFonts w:ascii="Arial" w:hAnsi="Arial" w:cs="Arial"/>
                <w:sz w:val="24"/>
                <w:szCs w:val="24"/>
                <w:lang w:val="uk-UA" w:eastAsia="ru-RU"/>
              </w:rPr>
            </w:pPr>
            <w:r w:rsidRPr="004D5190">
              <w:rPr>
                <w:rFonts w:cs="Times New Roman"/>
                <w:sz w:val="24"/>
                <w:szCs w:val="24"/>
                <w:lang w:val="uk-UA" w:eastAsia="ru-RU"/>
              </w:rPr>
              <w:t>батьками</w:t>
            </w:r>
          </w:p>
          <w:p w:rsidR="00304C83" w:rsidRPr="004D5190" w:rsidRDefault="00304C83" w:rsidP="00D3647B">
            <w:pPr>
              <w:spacing w:line="240" w:lineRule="auto"/>
              <w:rPr>
                <w:rFonts w:ascii="Arial" w:hAnsi="Arial" w:cs="Arial"/>
                <w:sz w:val="24"/>
                <w:szCs w:val="24"/>
                <w:lang w:val="uk-UA" w:eastAsia="ru-RU"/>
              </w:rPr>
            </w:pPr>
            <w:r w:rsidRPr="004D5190">
              <w:rPr>
                <w:rFonts w:ascii="Calibri" w:hAnsi="Calibri"/>
                <w:sz w:val="22"/>
                <w:lang w:val="uk-UA" w:eastAsia="ru-RU"/>
              </w:rPr>
              <w:t> </w:t>
            </w:r>
          </w:p>
        </w:tc>
        <w:tc>
          <w:tcPr>
            <w:tcW w:w="1305" w:type="pct"/>
            <w:gridSpan w:val="2"/>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Визначає педагогічні завдання з урахуванням особливостей дітей і потреб сім'ї, систематично співпрацює з батьками</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1495"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304C83" w:rsidRPr="00EA0299" w:rsidTr="004D5190">
        <w:trPr>
          <w:trHeight w:val="1166"/>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lastRenderedPageBreak/>
              <w:t>5. Педагогічний такт</w:t>
            </w:r>
          </w:p>
        </w:tc>
        <w:tc>
          <w:tcPr>
            <w:tcW w:w="1305" w:type="pct"/>
            <w:gridSpan w:val="2"/>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Володіє педагогічним тактом, а деякі його порушення не позначаються негативно на стосунках з учнями</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Стосунки з дітьми будує на довірі, повазі, вимогливості, справедливості</w:t>
            </w:r>
          </w:p>
        </w:tc>
        <w:tc>
          <w:tcPr>
            <w:tcW w:w="1495"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ascii="Calibri" w:hAnsi="Calibri"/>
                <w:sz w:val="22"/>
                <w:lang w:val="uk-UA" w:eastAsia="ru-RU"/>
              </w:rPr>
              <w:t> </w:t>
            </w:r>
          </w:p>
        </w:tc>
      </w:tr>
      <w:tr w:rsidR="00304C83" w:rsidRPr="00EA0299" w:rsidTr="004D5190">
        <w:trPr>
          <w:trHeight w:val="1397"/>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6. Педагогічна культура</w:t>
            </w:r>
          </w:p>
        </w:tc>
        <w:tc>
          <w:tcPr>
            <w:tcW w:w="1305" w:type="pct"/>
            <w:gridSpan w:val="2"/>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Знає елементарні вимоги до мови, специфіку інтонацій у Мовленні, темпу мовлення дотримується не завжди</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 xml:space="preserve">Уміє чітко й </w:t>
            </w:r>
            <w:proofErr w:type="spellStart"/>
            <w:r w:rsidRPr="004D5190">
              <w:rPr>
                <w:rFonts w:cs="Times New Roman"/>
                <w:sz w:val="24"/>
                <w:szCs w:val="24"/>
                <w:lang w:val="uk-UA" w:eastAsia="ru-RU"/>
              </w:rPr>
              <w:t>логічно</w:t>
            </w:r>
            <w:proofErr w:type="spellEnd"/>
            <w:r w:rsidRPr="004D5190">
              <w:rPr>
                <w:rFonts w:cs="Times New Roman"/>
                <w:sz w:val="24"/>
                <w:szCs w:val="24"/>
                <w:lang w:val="uk-UA" w:eastAsia="ru-RU"/>
              </w:rPr>
              <w:t xml:space="preserve"> висловлювати думки в усній, письмовій та графічній формі. Має багатий словниковий запас, добру дикцію, правильну інтонацію</w:t>
            </w:r>
          </w:p>
        </w:tc>
        <w:tc>
          <w:tcPr>
            <w:tcW w:w="1495"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Досконало володіє своєю мовою, словом, професійною термінологією</w:t>
            </w:r>
          </w:p>
        </w:tc>
      </w:tr>
      <w:tr w:rsidR="00304C83" w:rsidRPr="00EA0299" w:rsidTr="004D5190">
        <w:trPr>
          <w:trHeight w:val="1853"/>
        </w:trPr>
        <w:tc>
          <w:tcPr>
            <w:tcW w:w="824" w:type="pct"/>
            <w:tcBorders>
              <w:top w:val="nil"/>
              <w:left w:val="single" w:sz="8" w:space="0" w:color="000000"/>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7. Створення комфортного мікроклімату</w:t>
            </w:r>
          </w:p>
        </w:tc>
        <w:tc>
          <w:tcPr>
            <w:tcW w:w="1305" w:type="pct"/>
            <w:gridSpan w:val="2"/>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Глибоко вірить у великі можливості кожного учня. Створює сприятливий морально-психологічний клімат для кожної дитини</w:t>
            </w:r>
          </w:p>
        </w:tc>
        <w:tc>
          <w:tcPr>
            <w:tcW w:w="1376"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1495" w:type="pct"/>
            <w:gridSpan w:val="4"/>
            <w:tcBorders>
              <w:top w:val="nil"/>
              <w:left w:val="nil"/>
              <w:bottom w:val="single" w:sz="8" w:space="0" w:color="000000"/>
              <w:right w:val="single" w:sz="8" w:space="0" w:color="000000"/>
            </w:tcBorders>
            <w:shd w:val="clear" w:color="auto" w:fill="FFFFFF"/>
            <w:tcMar>
              <w:top w:w="5" w:type="dxa"/>
              <w:left w:w="41" w:type="dxa"/>
              <w:bottom w:w="0" w:type="dxa"/>
              <w:right w:w="0" w:type="dxa"/>
            </w:tcMar>
          </w:tcPr>
          <w:p w:rsidR="00304C83" w:rsidRPr="004D5190" w:rsidRDefault="00304C83" w:rsidP="00D3647B">
            <w:pPr>
              <w:spacing w:line="240" w:lineRule="auto"/>
              <w:rPr>
                <w:rFonts w:ascii="Arial" w:hAnsi="Arial" w:cs="Arial"/>
                <w:sz w:val="24"/>
                <w:szCs w:val="24"/>
                <w:lang w:val="uk-UA" w:eastAsia="ru-RU"/>
              </w:rPr>
            </w:pPr>
            <w:r w:rsidRPr="004D5190">
              <w:rPr>
                <w:rFonts w:cs="Times New Roman"/>
                <w:sz w:val="24"/>
                <w:szCs w:val="24"/>
                <w:lang w:val="uk-UA" w:eastAsia="ru-RU"/>
              </w:rPr>
              <w:t>Сприяє пошуку, відбору і творчому розвиткові обдарованих дітей</w:t>
            </w:r>
          </w:p>
        </w:tc>
      </w:tr>
      <w:tr w:rsidR="00304C83" w:rsidRPr="00EA0299" w:rsidTr="004D5190">
        <w:tc>
          <w:tcPr>
            <w:tcW w:w="824" w:type="pct"/>
            <w:tcBorders>
              <w:top w:val="single" w:sz="6" w:space="0" w:color="DDDDDD"/>
            </w:tcBorders>
            <w:shd w:val="clear" w:color="auto" w:fill="FFFFFF"/>
            <w:tcMar>
              <w:top w:w="0" w:type="dxa"/>
              <w:left w:w="0"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ascii="Arial" w:hAnsi="Arial" w:cs="Arial"/>
                <w:sz w:val="24"/>
                <w:szCs w:val="24"/>
                <w:lang w:val="uk-UA" w:eastAsia="ru-RU"/>
              </w:rPr>
              <w:t> </w:t>
            </w:r>
          </w:p>
        </w:tc>
        <w:tc>
          <w:tcPr>
            <w:tcW w:w="1305" w:type="pct"/>
            <w:gridSpan w:val="2"/>
            <w:tcBorders>
              <w:top w:val="single" w:sz="6" w:space="0" w:color="DDDDDD"/>
            </w:tcBorders>
            <w:shd w:val="clear" w:color="auto" w:fill="FFFFFF"/>
            <w:tcMar>
              <w:top w:w="0" w:type="dxa"/>
              <w:left w:w="0"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ascii="Arial" w:hAnsi="Arial" w:cs="Arial"/>
                <w:sz w:val="24"/>
                <w:szCs w:val="24"/>
                <w:lang w:val="uk-UA" w:eastAsia="ru-RU"/>
              </w:rPr>
              <w:t> </w:t>
            </w:r>
          </w:p>
        </w:tc>
        <w:tc>
          <w:tcPr>
            <w:tcW w:w="122" w:type="pct"/>
            <w:tcBorders>
              <w:top w:val="single" w:sz="6" w:space="0" w:color="DDDDDD"/>
            </w:tcBorders>
            <w:shd w:val="clear" w:color="auto" w:fill="FFFFFF"/>
            <w:tcMar>
              <w:top w:w="0" w:type="dxa"/>
              <w:left w:w="0"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ascii="Arial" w:hAnsi="Arial" w:cs="Arial"/>
                <w:sz w:val="24"/>
                <w:szCs w:val="24"/>
                <w:lang w:val="uk-UA" w:eastAsia="ru-RU"/>
              </w:rPr>
              <w:t> </w:t>
            </w:r>
          </w:p>
        </w:tc>
        <w:tc>
          <w:tcPr>
            <w:tcW w:w="1254" w:type="pct"/>
            <w:gridSpan w:val="3"/>
            <w:tcBorders>
              <w:top w:val="single" w:sz="6" w:space="0" w:color="DDDDDD"/>
            </w:tcBorders>
            <w:shd w:val="clear" w:color="auto" w:fill="FFFFFF"/>
            <w:tcMar>
              <w:top w:w="0" w:type="dxa"/>
              <w:left w:w="0"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ascii="Arial" w:hAnsi="Arial" w:cs="Arial"/>
                <w:sz w:val="24"/>
                <w:szCs w:val="24"/>
                <w:lang w:val="uk-UA" w:eastAsia="ru-RU"/>
              </w:rPr>
              <w:t> </w:t>
            </w:r>
          </w:p>
        </w:tc>
        <w:tc>
          <w:tcPr>
            <w:tcW w:w="122" w:type="pct"/>
            <w:tcBorders>
              <w:top w:val="single" w:sz="6" w:space="0" w:color="DDDDDD"/>
            </w:tcBorders>
            <w:shd w:val="clear" w:color="auto" w:fill="FFFFFF"/>
            <w:tcMar>
              <w:top w:w="0" w:type="dxa"/>
              <w:left w:w="0"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ascii="Arial" w:hAnsi="Arial" w:cs="Arial"/>
                <w:sz w:val="24"/>
                <w:szCs w:val="24"/>
                <w:lang w:val="uk-UA" w:eastAsia="ru-RU"/>
              </w:rPr>
              <w:t> </w:t>
            </w:r>
          </w:p>
        </w:tc>
        <w:tc>
          <w:tcPr>
            <w:tcW w:w="1373" w:type="pct"/>
            <w:gridSpan w:val="3"/>
            <w:tcBorders>
              <w:top w:val="single" w:sz="6" w:space="0" w:color="DDDDDD"/>
            </w:tcBorders>
            <w:shd w:val="clear" w:color="auto" w:fill="FFFFFF"/>
            <w:tcMar>
              <w:top w:w="0" w:type="dxa"/>
              <w:left w:w="0" w:type="dxa"/>
              <w:bottom w:w="0" w:type="dxa"/>
              <w:right w:w="0" w:type="dxa"/>
            </w:tcMar>
          </w:tcPr>
          <w:p w:rsidR="00304C83" w:rsidRPr="004D5190" w:rsidRDefault="00304C83" w:rsidP="00D3647B">
            <w:pPr>
              <w:spacing w:line="240" w:lineRule="auto"/>
              <w:jc w:val="both"/>
              <w:rPr>
                <w:rFonts w:ascii="Arial" w:hAnsi="Arial" w:cs="Arial"/>
                <w:sz w:val="24"/>
                <w:szCs w:val="24"/>
                <w:lang w:val="uk-UA" w:eastAsia="ru-RU"/>
              </w:rPr>
            </w:pPr>
            <w:r w:rsidRPr="004D5190">
              <w:rPr>
                <w:rFonts w:ascii="Arial" w:hAnsi="Arial" w:cs="Arial"/>
                <w:sz w:val="24"/>
                <w:szCs w:val="24"/>
                <w:lang w:val="uk-UA" w:eastAsia="ru-RU"/>
              </w:rPr>
              <w:t> </w:t>
            </w:r>
          </w:p>
        </w:tc>
      </w:tr>
      <w:tr w:rsidR="00304C83" w:rsidRPr="00EA0299" w:rsidTr="004D5190">
        <w:tc>
          <w:tcPr>
            <w:tcW w:w="824"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p>
        </w:tc>
        <w:tc>
          <w:tcPr>
            <w:tcW w:w="122"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182"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22"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22"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22"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009"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22"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22"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22"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c>
          <w:tcPr>
            <w:tcW w:w="1129" w:type="pct"/>
            <w:tcBorders>
              <w:top w:val="nil"/>
              <w:left w:val="nil"/>
              <w:bottom w:val="nil"/>
              <w:right w:val="nil"/>
            </w:tcBorders>
            <w:shd w:val="clear" w:color="auto" w:fill="FFFFFF"/>
            <w:tcMar>
              <w:top w:w="120" w:type="dxa"/>
              <w:left w:w="120" w:type="dxa"/>
              <w:bottom w:w="120" w:type="dxa"/>
              <w:right w:w="120" w:type="dxa"/>
            </w:tcMar>
          </w:tcPr>
          <w:p w:rsidR="00304C83" w:rsidRPr="004D5190" w:rsidRDefault="00304C83" w:rsidP="00D3647B">
            <w:pPr>
              <w:spacing w:after="0" w:line="240" w:lineRule="atLeast"/>
              <w:rPr>
                <w:rFonts w:ascii="Arial" w:hAnsi="Arial" w:cs="Arial"/>
                <w:sz w:val="24"/>
                <w:szCs w:val="24"/>
                <w:lang w:val="uk-UA" w:eastAsia="ru-RU"/>
              </w:rPr>
            </w:pPr>
            <w:r w:rsidRPr="004D5190">
              <w:rPr>
                <w:rFonts w:ascii="Arial" w:hAnsi="Arial" w:cs="Arial"/>
                <w:sz w:val="24"/>
                <w:szCs w:val="24"/>
                <w:lang w:val="uk-UA" w:eastAsia="ru-RU"/>
              </w:rPr>
              <w:t> </w:t>
            </w:r>
          </w:p>
        </w:tc>
      </w:tr>
    </w:tbl>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r w:rsidRPr="004D5190">
        <w:rPr>
          <w:rFonts w:cs="Times New Roman"/>
          <w:color w:val="333333"/>
          <w:sz w:val="24"/>
          <w:szCs w:val="24"/>
          <w:lang w:val="uk-UA" w:eastAsia="ru-RU"/>
        </w:rPr>
        <w:t xml:space="preserve">Сертифікація педагогічних працівників - це зовнішнє оцінювання професійних </w:t>
      </w:r>
      <w:proofErr w:type="spellStart"/>
      <w:r w:rsidRPr="004D5190">
        <w:rPr>
          <w:rFonts w:cs="Times New Roman"/>
          <w:color w:val="333333"/>
          <w:sz w:val="24"/>
          <w:szCs w:val="24"/>
          <w:lang w:val="uk-UA" w:eastAsia="ru-RU"/>
        </w:rPr>
        <w:t>компетентностей</w:t>
      </w:r>
      <w:proofErr w:type="spellEnd"/>
      <w:r w:rsidRPr="004D5190">
        <w:rPr>
          <w:rFonts w:cs="Times New Roman"/>
          <w:color w:val="333333"/>
          <w:sz w:val="24"/>
          <w:szCs w:val="24"/>
          <w:lang w:val="uk-UA" w:eastAsia="ru-RU"/>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4D5190">
        <w:rPr>
          <w:rFonts w:cs="Times New Roman"/>
          <w:color w:val="333333"/>
          <w:sz w:val="24"/>
          <w:szCs w:val="24"/>
          <w:lang w:val="uk-UA" w:eastAsia="ru-RU"/>
        </w:rPr>
        <w:t>самооцінювання</w:t>
      </w:r>
      <w:proofErr w:type="spellEnd"/>
      <w:r w:rsidRPr="004D5190">
        <w:rPr>
          <w:rFonts w:cs="Times New Roman"/>
          <w:color w:val="333333"/>
          <w:sz w:val="24"/>
          <w:szCs w:val="24"/>
          <w:lang w:val="uk-UA" w:eastAsia="ru-RU"/>
        </w:rPr>
        <w:t xml:space="preserve"> та вивчення практичного досвіду роботи.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Сертифікація педагогічного працівника відбувається на добровільних засадах виключно за його ініціативою.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Arial" w:hAnsi="Arial" w:cs="Arial"/>
          <w:color w:val="333333"/>
          <w:sz w:val="21"/>
          <w:szCs w:val="21"/>
          <w:lang w:val="uk-UA" w:eastAsia="ru-RU"/>
        </w:rPr>
        <w:t> </w:t>
      </w:r>
    </w:p>
    <w:p w:rsidR="00304C83" w:rsidRPr="004D5190" w:rsidRDefault="00304C83" w:rsidP="00D82D0A">
      <w:pPr>
        <w:shd w:val="clear" w:color="auto" w:fill="FFFFFF"/>
        <w:spacing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VI. Критерії, правила і процедури оцінювання управлінської діяльності директора школи і заступник</w:t>
      </w:r>
      <w:r>
        <w:rPr>
          <w:rFonts w:cs="Times New Roman"/>
          <w:b/>
          <w:bCs/>
          <w:color w:val="333333"/>
          <w:sz w:val="24"/>
          <w:szCs w:val="24"/>
          <w:lang w:val="uk-UA" w:eastAsia="ru-RU"/>
        </w:rPr>
        <w:t>а</w:t>
      </w:r>
      <w:r w:rsidRPr="004D5190">
        <w:rPr>
          <w:rFonts w:cs="Times New Roman"/>
          <w:b/>
          <w:bCs/>
          <w:color w:val="333333"/>
          <w:sz w:val="24"/>
          <w:szCs w:val="24"/>
          <w:lang w:val="uk-UA" w:eastAsia="ru-RU"/>
        </w:rPr>
        <w:t xml:space="preserve"> з НВР</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Формою  контролю за  діяльністю  директора школи та її заступників з навчально-виховної роботи  є  атестація.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Ефективність  управлінської  дія</w:t>
      </w:r>
      <w:r>
        <w:rPr>
          <w:rFonts w:cs="Times New Roman"/>
          <w:color w:val="333333"/>
          <w:sz w:val="24"/>
          <w:szCs w:val="24"/>
          <w:lang w:val="uk-UA" w:eastAsia="ru-RU"/>
        </w:rPr>
        <w:t>льності  директора і заступника</w:t>
      </w:r>
      <w:r w:rsidRPr="004D5190">
        <w:rPr>
          <w:rFonts w:cs="Times New Roman"/>
          <w:color w:val="333333"/>
          <w:sz w:val="24"/>
          <w:szCs w:val="24"/>
          <w:lang w:val="uk-UA" w:eastAsia="ru-RU"/>
        </w:rPr>
        <w:t>  під  час  атестації  визначається  за  критеріями: </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1) саморозвиток та самовдосконалення керівної особи  у сфері управлінської діяльності;</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2) стратегічне планування базується на положеннях концепції розвитку школи, висновках аналізу та самоаналізу результатів діяльності;</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3) річне планування формується на стратегічних засадах розвитку закладу;</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4) здійснення аналізу і оцінки ефективності реалізації планів, проектів;</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5) забезпечення професійного розвитку вчителів, методичного супроводу молодих спеціалістів;</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6) поширення позитивної інформації про заклад;</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lastRenderedPageBreak/>
        <w:t>7)  створення повноцінних умов функціонування закладу (безпечні та гігієнічні); </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8) застосування ІКТ-технологій  у освітньому процесі;</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9) забезпечення якості освіти через взаємодію всіх учасників освітнього процесу;</w:t>
      </w:r>
    </w:p>
    <w:p w:rsidR="00304C83" w:rsidRDefault="00304C83" w:rsidP="00D82D0A">
      <w:pPr>
        <w:shd w:val="clear" w:color="auto" w:fill="FFFFFF"/>
        <w:spacing w:after="0" w:line="240" w:lineRule="auto"/>
        <w:jc w:val="both"/>
        <w:rPr>
          <w:rFonts w:cs="Times New Roman"/>
          <w:color w:val="333333"/>
          <w:sz w:val="24"/>
          <w:szCs w:val="24"/>
          <w:lang w:val="uk-UA" w:eastAsia="ru-RU"/>
        </w:rPr>
      </w:pPr>
      <w:r w:rsidRPr="004D5190">
        <w:rPr>
          <w:rFonts w:cs="Times New Roman"/>
          <w:color w:val="333333"/>
          <w:sz w:val="24"/>
          <w:szCs w:val="24"/>
          <w:lang w:val="uk-UA" w:eastAsia="ru-RU"/>
        </w:rPr>
        <w:t>10)  позитивна оцінка компетентності керівної особи з боку працівників.</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Ділові  та особистісні  якості  керівної особи  визначаються  за критеріями:</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1)  цілеспрямованість та саморозвиток;</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2)   компетентність;</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3)   динамічність та самокритичність;</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4)   управлінська етика;</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5)   прогностичність та  аналітичність;</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6)   креативність, здатність до інноваційного пошуку;</w:t>
      </w:r>
    </w:p>
    <w:p w:rsidR="00304C83" w:rsidRPr="004D5190" w:rsidRDefault="00304C83" w:rsidP="00D82D0A">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7)   здатність приймати своєчасне рішення та брати на себе відповідальність за результат діяльності.</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ascii="Calibri" w:hAnsi="Calibri"/>
          <w:color w:val="333333"/>
          <w:sz w:val="22"/>
          <w:lang w:val="uk-UA" w:eastAsia="ru-RU"/>
        </w:rPr>
        <w:t> </w:t>
      </w:r>
    </w:p>
    <w:p w:rsidR="00304C83" w:rsidRPr="004D5190" w:rsidRDefault="00304C83" w:rsidP="00D82D0A">
      <w:pPr>
        <w:shd w:val="clear" w:color="auto" w:fill="FFFFFF"/>
        <w:spacing w:line="240" w:lineRule="auto"/>
        <w:jc w:val="center"/>
        <w:rPr>
          <w:rFonts w:ascii="Arial" w:hAnsi="Arial" w:cs="Arial"/>
          <w:color w:val="333333"/>
          <w:sz w:val="21"/>
          <w:szCs w:val="21"/>
          <w:lang w:val="uk-UA" w:eastAsia="ru-RU"/>
        </w:rPr>
      </w:pPr>
      <w:bookmarkStart w:id="8" w:name="TOC-VII.-"/>
      <w:bookmarkEnd w:id="8"/>
      <w:r w:rsidRPr="004D5190">
        <w:rPr>
          <w:rFonts w:cs="Times New Roman"/>
          <w:b/>
          <w:bCs/>
          <w:color w:val="333333"/>
          <w:sz w:val="24"/>
          <w:szCs w:val="24"/>
          <w:lang w:val="uk-UA" w:eastAsia="ru-RU"/>
        </w:rPr>
        <w:t>VII.</w:t>
      </w:r>
      <w:r w:rsidRPr="004D5190">
        <w:rPr>
          <w:rFonts w:ascii="Calibri" w:hAnsi="Calibri"/>
          <w:b/>
          <w:bCs/>
          <w:color w:val="333333"/>
          <w:sz w:val="22"/>
          <w:lang w:val="uk-UA" w:eastAsia="ru-RU"/>
        </w:rPr>
        <w:t> </w:t>
      </w:r>
      <w:r w:rsidRPr="004D5190">
        <w:rPr>
          <w:rFonts w:cs="Times New Roman"/>
          <w:b/>
          <w:bCs/>
          <w:color w:val="333333"/>
          <w:sz w:val="24"/>
          <w:szCs w:val="24"/>
          <w:lang w:val="uk-UA" w:eastAsia="ru-RU"/>
        </w:rPr>
        <w:t>Наявність  необхідних  ресурсів  для  організації освітнього  процесу у закладі</w:t>
      </w:r>
    </w:p>
    <w:p w:rsidR="00304C83" w:rsidRPr="004D5190" w:rsidRDefault="00304C83" w:rsidP="00D82D0A">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Приміщення закладу  складається  з  однієї основно</w:t>
      </w:r>
      <w:r>
        <w:rPr>
          <w:rFonts w:cs="Times New Roman"/>
          <w:color w:val="333333"/>
          <w:sz w:val="24"/>
          <w:szCs w:val="24"/>
          <w:lang w:val="uk-UA" w:eastAsia="ru-RU"/>
        </w:rPr>
        <w:t>ї будівлі, у якій є: 1 спортивний зал</w:t>
      </w:r>
      <w:r w:rsidRPr="004D5190">
        <w:rPr>
          <w:rFonts w:cs="Times New Roman"/>
          <w:color w:val="333333"/>
          <w:sz w:val="24"/>
          <w:szCs w:val="24"/>
          <w:lang w:val="uk-UA" w:eastAsia="ru-RU"/>
        </w:rPr>
        <w:t xml:space="preserve">, </w:t>
      </w:r>
      <w:r>
        <w:rPr>
          <w:rFonts w:cs="Times New Roman"/>
          <w:color w:val="333333"/>
          <w:sz w:val="24"/>
          <w:szCs w:val="24"/>
          <w:lang w:val="uk-UA" w:eastAsia="ru-RU"/>
        </w:rPr>
        <w:t>1 актовий зал, бібліотека, їдальня на 70 посадкових місць. Стан  будівлі  задовільний.</w:t>
      </w:r>
      <w:r w:rsidRPr="004D5190">
        <w:rPr>
          <w:rFonts w:cs="Times New Roman"/>
          <w:color w:val="333333"/>
          <w:sz w:val="24"/>
          <w:szCs w:val="24"/>
          <w:lang w:val="uk-UA" w:eastAsia="ru-RU"/>
        </w:rPr>
        <w:t xml:space="preserve"> Приміщення  та  територія  закладу  відповідають  державним  санітарно-гігієнічним  нормам   щодо  утримання  загальноосвітніх  навчальних  закладів.</w:t>
      </w:r>
    </w:p>
    <w:p w:rsidR="00304C83" w:rsidRPr="004D5190" w:rsidRDefault="00304C83" w:rsidP="00D82D0A">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Навчальні  класи  та  кабінети  повністю забезпечені  меблями.</w:t>
      </w:r>
    </w:p>
    <w:p w:rsidR="00304C83" w:rsidRPr="004D5190" w:rsidRDefault="00304C83" w:rsidP="00D82D0A">
      <w:pPr>
        <w:shd w:val="clear" w:color="auto" w:fill="FFFFFF"/>
        <w:spacing w:after="12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xml:space="preserve">Заклад працює  за  </w:t>
      </w:r>
      <w:r>
        <w:rPr>
          <w:rFonts w:cs="Times New Roman"/>
          <w:color w:val="333333"/>
          <w:sz w:val="24"/>
          <w:szCs w:val="24"/>
          <w:lang w:val="uk-UA" w:eastAsia="ru-RU"/>
        </w:rPr>
        <w:t>кабінетною  системою. Всього  16 предметних кабінетів, із них 4</w:t>
      </w:r>
      <w:r w:rsidRPr="004D5190">
        <w:rPr>
          <w:rFonts w:cs="Times New Roman"/>
          <w:color w:val="333333"/>
          <w:sz w:val="24"/>
          <w:szCs w:val="24"/>
          <w:lang w:val="uk-UA" w:eastAsia="ru-RU"/>
        </w:rPr>
        <w:t xml:space="preserve"> -</w:t>
      </w:r>
      <w:r>
        <w:rPr>
          <w:rFonts w:cs="Times New Roman"/>
          <w:color w:val="333333"/>
          <w:sz w:val="24"/>
          <w:szCs w:val="24"/>
          <w:lang w:val="uk-UA" w:eastAsia="ru-RU"/>
        </w:rPr>
        <w:t xml:space="preserve"> </w:t>
      </w:r>
      <w:r w:rsidRPr="004D5190">
        <w:rPr>
          <w:rFonts w:cs="Times New Roman"/>
          <w:color w:val="333333"/>
          <w:sz w:val="24"/>
          <w:szCs w:val="24"/>
          <w:lang w:val="uk-UA" w:eastAsia="ru-RU"/>
        </w:rPr>
        <w:t>навчальні к</w:t>
      </w:r>
      <w:r>
        <w:rPr>
          <w:rFonts w:cs="Times New Roman"/>
          <w:color w:val="333333"/>
          <w:sz w:val="24"/>
          <w:szCs w:val="24"/>
          <w:lang w:val="uk-UA" w:eastAsia="ru-RU"/>
        </w:rPr>
        <w:t>ласні кімнати початкових класів, 1 – кімната закладу дошкільної освіти.</w:t>
      </w:r>
      <w:r w:rsidRPr="004D5190">
        <w:rPr>
          <w:rFonts w:cs="Times New Roman"/>
          <w:color w:val="333333"/>
          <w:sz w:val="24"/>
          <w:szCs w:val="24"/>
          <w:lang w:val="uk-UA" w:eastAsia="ru-RU"/>
        </w:rPr>
        <w:t xml:space="preserve"> </w:t>
      </w:r>
      <w:r>
        <w:rPr>
          <w:rFonts w:cs="Times New Roman"/>
          <w:color w:val="333333"/>
          <w:sz w:val="24"/>
          <w:szCs w:val="24"/>
          <w:lang w:val="uk-UA" w:eastAsia="ru-RU"/>
        </w:rPr>
        <w:t>Крім того, спортивний майданчик з нестандартним спортивним обладнанням та футбольним полем.  </w:t>
      </w:r>
      <w:r w:rsidRPr="004D5190">
        <w:rPr>
          <w:rFonts w:cs="Times New Roman"/>
          <w:color w:val="333333"/>
          <w:sz w:val="24"/>
          <w:szCs w:val="24"/>
          <w:lang w:val="uk-UA" w:eastAsia="ru-RU"/>
        </w:rPr>
        <w:t xml:space="preserve"> Рівень матеріально-технічного  забезпечення  навчальних  кабінетів  складає  60%. Ефективно  використовується  база  кабінетів  фізики, хімії, </w:t>
      </w:r>
      <w:r w:rsidRPr="004D5190">
        <w:rPr>
          <w:rFonts w:cs="Times New Roman"/>
          <w:b/>
          <w:bCs/>
          <w:color w:val="333333"/>
          <w:sz w:val="24"/>
          <w:szCs w:val="24"/>
          <w:lang w:val="uk-UA" w:eastAsia="ru-RU"/>
        </w:rPr>
        <w:t>  </w:t>
      </w:r>
      <w:r w:rsidRPr="004D5190">
        <w:rPr>
          <w:rFonts w:cs="Times New Roman"/>
          <w:color w:val="333333"/>
          <w:sz w:val="24"/>
          <w:szCs w:val="24"/>
          <w:lang w:val="uk-UA" w:eastAsia="ru-RU"/>
        </w:rPr>
        <w:t>математики, української мови та літератури</w:t>
      </w:r>
      <w:r w:rsidRPr="004D5190">
        <w:rPr>
          <w:rFonts w:cs="Times New Roman"/>
          <w:b/>
          <w:bCs/>
          <w:color w:val="333333"/>
          <w:sz w:val="24"/>
          <w:szCs w:val="24"/>
          <w:lang w:val="uk-UA" w:eastAsia="ru-RU"/>
        </w:rPr>
        <w:t>.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В  спортивному  залі  є  достатня  кількість  спортивного  інвентаря  та об</w:t>
      </w:r>
      <w:r>
        <w:rPr>
          <w:rFonts w:cs="Times New Roman"/>
          <w:color w:val="333333"/>
          <w:sz w:val="24"/>
          <w:szCs w:val="24"/>
          <w:lang w:val="uk-UA" w:eastAsia="ru-RU"/>
        </w:rPr>
        <w:t>л</w:t>
      </w:r>
      <w:r w:rsidRPr="004D5190">
        <w:rPr>
          <w:rFonts w:cs="Times New Roman"/>
          <w:color w:val="333333"/>
          <w:sz w:val="24"/>
          <w:szCs w:val="24"/>
          <w:lang w:val="uk-UA" w:eastAsia="ru-RU"/>
        </w:rPr>
        <w:t>аднання.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Комп’ютер</w:t>
      </w:r>
      <w:r>
        <w:rPr>
          <w:rFonts w:cs="Times New Roman"/>
          <w:color w:val="333333"/>
          <w:sz w:val="24"/>
          <w:szCs w:val="24"/>
          <w:lang w:val="uk-UA" w:eastAsia="ru-RU"/>
        </w:rPr>
        <w:t>не забезпечення школи складає: 1</w:t>
      </w:r>
      <w:r w:rsidRPr="004D5190">
        <w:rPr>
          <w:rFonts w:cs="Times New Roman"/>
          <w:color w:val="333333"/>
          <w:sz w:val="24"/>
          <w:szCs w:val="24"/>
          <w:lang w:val="uk-UA" w:eastAsia="ru-RU"/>
        </w:rPr>
        <w:t> к</w:t>
      </w:r>
      <w:r>
        <w:rPr>
          <w:rFonts w:cs="Times New Roman"/>
          <w:color w:val="333333"/>
          <w:sz w:val="24"/>
          <w:szCs w:val="24"/>
          <w:lang w:val="uk-UA" w:eastAsia="ru-RU"/>
        </w:rPr>
        <w:t xml:space="preserve">омп’ютерний клас (14 комп’ютерів підключених до мережі Інтернет, </w:t>
      </w:r>
      <w:r w:rsidRPr="004D5190">
        <w:rPr>
          <w:rFonts w:cs="Times New Roman"/>
          <w:color w:val="333333"/>
          <w:sz w:val="24"/>
          <w:szCs w:val="24"/>
          <w:lang w:val="uk-UA" w:eastAsia="ru-RU"/>
        </w:rPr>
        <w:t>швидкість  доступу </w:t>
      </w:r>
      <w:r w:rsidRPr="004D5190">
        <w:rPr>
          <w:rFonts w:cs="Times New Roman"/>
          <w:b/>
          <w:bCs/>
          <w:color w:val="333333"/>
          <w:sz w:val="24"/>
          <w:szCs w:val="24"/>
          <w:lang w:val="uk-UA" w:eastAsia="ru-RU"/>
        </w:rPr>
        <w:t xml:space="preserve">– </w:t>
      </w:r>
      <w:r w:rsidRPr="006B390F">
        <w:rPr>
          <w:rFonts w:cs="Times New Roman"/>
          <w:bCs/>
          <w:color w:val="333333"/>
          <w:sz w:val="24"/>
          <w:szCs w:val="24"/>
          <w:lang w:val="uk-UA" w:eastAsia="ru-RU"/>
        </w:rPr>
        <w:t>до</w:t>
      </w:r>
      <w:r w:rsidRPr="004D5190">
        <w:rPr>
          <w:rFonts w:cs="Times New Roman"/>
          <w:b/>
          <w:bCs/>
          <w:color w:val="333333"/>
          <w:sz w:val="24"/>
          <w:szCs w:val="24"/>
          <w:lang w:val="uk-UA" w:eastAsia="ru-RU"/>
        </w:rPr>
        <w:t> </w:t>
      </w:r>
      <w:r w:rsidRPr="004D5190">
        <w:rPr>
          <w:rFonts w:cs="Times New Roman"/>
          <w:color w:val="333333"/>
          <w:sz w:val="24"/>
          <w:szCs w:val="24"/>
          <w:lang w:val="uk-UA" w:eastAsia="ru-RU"/>
        </w:rPr>
        <w:t>100 Мбіт/с</w:t>
      </w:r>
      <w:r>
        <w:rPr>
          <w:rFonts w:cs="Times New Roman"/>
          <w:color w:val="333333"/>
          <w:sz w:val="24"/>
          <w:szCs w:val="24"/>
          <w:lang w:val="uk-UA" w:eastAsia="ru-RU"/>
        </w:rPr>
        <w:t>);  всього  21 комп’ютер</w:t>
      </w:r>
      <w:r w:rsidRPr="004D5190">
        <w:rPr>
          <w:rFonts w:cs="Times New Roman"/>
          <w:color w:val="333333"/>
          <w:sz w:val="24"/>
          <w:szCs w:val="24"/>
          <w:lang w:val="uk-UA" w:eastAsia="ru-RU"/>
        </w:rPr>
        <w:t>, ноутбуків – 2</w:t>
      </w:r>
    </w:p>
    <w:p w:rsidR="00304C83"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Ста</w:t>
      </w:r>
      <w:r>
        <w:rPr>
          <w:rFonts w:cs="Times New Roman"/>
          <w:color w:val="333333"/>
          <w:sz w:val="24"/>
          <w:szCs w:val="24"/>
          <w:lang w:val="uk-UA" w:eastAsia="ru-RU"/>
        </w:rPr>
        <w:t>н забезпечення підручниками:  100</w:t>
      </w:r>
      <w:r w:rsidRPr="004D5190">
        <w:rPr>
          <w:rFonts w:cs="Times New Roman"/>
          <w:color w:val="333333"/>
          <w:sz w:val="24"/>
          <w:szCs w:val="24"/>
          <w:lang w:val="uk-UA" w:eastAsia="ru-RU"/>
        </w:rPr>
        <w:t>% .</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p>
    <w:p w:rsidR="00304C83" w:rsidRPr="004D5190" w:rsidRDefault="00304C83" w:rsidP="006B390F">
      <w:pPr>
        <w:shd w:val="clear" w:color="auto" w:fill="FFFFFF"/>
        <w:spacing w:line="240" w:lineRule="auto"/>
        <w:jc w:val="center"/>
        <w:rPr>
          <w:rFonts w:ascii="Arial" w:hAnsi="Arial" w:cs="Arial"/>
          <w:color w:val="333333"/>
          <w:sz w:val="21"/>
          <w:szCs w:val="21"/>
          <w:lang w:val="uk-UA" w:eastAsia="ru-RU"/>
        </w:rPr>
      </w:pPr>
      <w:bookmarkStart w:id="9" w:name="TOC-VIII.-"/>
      <w:bookmarkEnd w:id="9"/>
      <w:r w:rsidRPr="004D5190">
        <w:rPr>
          <w:rFonts w:cs="Times New Roman"/>
          <w:b/>
          <w:bCs/>
          <w:color w:val="333333"/>
          <w:sz w:val="24"/>
          <w:szCs w:val="24"/>
          <w:lang w:val="uk-UA" w:eastAsia="ru-RU"/>
        </w:rPr>
        <w:t>VIII. Інформаційна  система  для  ефективного управління  закладом</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Роботу  інформаційної  системи  школи  забезпечує  наявність  необмеженого  доступу  до  мережі  Інтернет   для  учнів  та  педагогічних працівників (в  тому  числі  через  сервіс  </w:t>
      </w:r>
      <w:proofErr w:type="spellStart"/>
      <w:r w:rsidRPr="004D5190">
        <w:rPr>
          <w:rFonts w:cs="Times New Roman"/>
          <w:color w:val="333333"/>
          <w:sz w:val="24"/>
          <w:szCs w:val="24"/>
          <w:lang w:val="uk-UA" w:eastAsia="ru-RU"/>
        </w:rPr>
        <w:t>Wi-Fi</w:t>
      </w:r>
      <w:proofErr w:type="spellEnd"/>
      <w:r w:rsidRPr="004D5190">
        <w:rPr>
          <w:rFonts w:cs="Times New Roman"/>
          <w:color w:val="333333"/>
          <w:sz w:val="24"/>
          <w:szCs w:val="24"/>
          <w:lang w:val="uk-UA" w:eastAsia="ru-RU"/>
        </w:rPr>
        <w:t xml:space="preserve">),  </w:t>
      </w:r>
      <w:r>
        <w:rPr>
          <w:rFonts w:cs="Times New Roman"/>
          <w:color w:val="333333"/>
          <w:sz w:val="24"/>
          <w:szCs w:val="24"/>
          <w:lang w:val="uk-UA" w:eastAsia="ru-RU"/>
        </w:rPr>
        <w:t>локальної  комп’ютерної  мережі</w:t>
      </w:r>
      <w:r w:rsidRPr="004D5190">
        <w:rPr>
          <w:rFonts w:cs="Times New Roman"/>
          <w:color w:val="333333"/>
          <w:sz w:val="24"/>
          <w:szCs w:val="24"/>
          <w:lang w:val="uk-UA" w:eastAsia="ru-RU"/>
        </w:rPr>
        <w:t>. Значне  місце  в  управлінні  закладом  відіграє   офіційний  сайт    закладу. Оперативному внутрішньому спілкуванню сприяє створення груп у </w:t>
      </w:r>
      <w:proofErr w:type="spellStart"/>
      <w:r w:rsidRPr="004D5190">
        <w:rPr>
          <w:rFonts w:cs="Times New Roman"/>
          <w:color w:val="333333"/>
          <w:sz w:val="24"/>
          <w:szCs w:val="24"/>
          <w:lang w:val="uk-UA" w:eastAsia="ru-RU"/>
        </w:rPr>
        <w:t>Viber</w:t>
      </w:r>
      <w:proofErr w:type="spellEnd"/>
      <w:r w:rsidRPr="004D5190">
        <w:rPr>
          <w:rFonts w:cs="Times New Roman"/>
          <w:color w:val="333333"/>
          <w:sz w:val="24"/>
          <w:szCs w:val="24"/>
          <w:lang w:val="uk-UA" w:eastAsia="ru-RU"/>
        </w:rPr>
        <w:t>  . </w:t>
      </w:r>
    </w:p>
    <w:p w:rsidR="00304C83" w:rsidRPr="004D5190" w:rsidRDefault="00304C83" w:rsidP="006B390F">
      <w:pPr>
        <w:shd w:val="clear" w:color="auto" w:fill="FFFFFF"/>
        <w:spacing w:line="240" w:lineRule="auto"/>
        <w:jc w:val="center"/>
        <w:rPr>
          <w:rFonts w:ascii="Arial" w:hAnsi="Arial" w:cs="Arial"/>
          <w:color w:val="333333"/>
          <w:sz w:val="21"/>
          <w:szCs w:val="21"/>
          <w:lang w:val="uk-UA" w:eastAsia="ru-RU"/>
        </w:rPr>
      </w:pPr>
      <w:bookmarkStart w:id="10" w:name="TOC-IX.-"/>
      <w:bookmarkEnd w:id="10"/>
      <w:r w:rsidRPr="004D5190">
        <w:rPr>
          <w:rFonts w:cs="Times New Roman"/>
          <w:b/>
          <w:bCs/>
          <w:color w:val="333333"/>
          <w:sz w:val="24"/>
          <w:szCs w:val="24"/>
          <w:lang w:val="uk-UA" w:eastAsia="ru-RU"/>
        </w:rPr>
        <w:lastRenderedPageBreak/>
        <w:t>IX. Інклюзивне освітнє середовище, універсальний дизайн та розумне пристосування</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враховує індивідуальні потреби таких осіб.</w:t>
      </w:r>
    </w:p>
    <w:p w:rsidR="00304C83" w:rsidRPr="004D5190" w:rsidRDefault="00304C83" w:rsidP="00D3647B">
      <w:pPr>
        <w:shd w:val="clear" w:color="auto" w:fill="FFFFFF"/>
        <w:spacing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Універсальний дизайн закладу створюється на таких принципах:</w:t>
      </w:r>
    </w:p>
    <w:p w:rsidR="00304C83" w:rsidRPr="004D5190" w:rsidRDefault="00304C83" w:rsidP="006B390F">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1) рівність і доступність використання;</w:t>
      </w:r>
    </w:p>
    <w:p w:rsidR="00304C83" w:rsidRPr="004D5190" w:rsidRDefault="00304C83" w:rsidP="006B390F">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2) гнучкість використання;</w:t>
      </w:r>
    </w:p>
    <w:p w:rsidR="00304C83" w:rsidRPr="004D5190" w:rsidRDefault="00304C83" w:rsidP="006B390F">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3) просте та зручне використання;</w:t>
      </w:r>
    </w:p>
    <w:p w:rsidR="00304C83" w:rsidRPr="004D5190" w:rsidRDefault="00304C83" w:rsidP="006B390F">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4) сприйняття інформації з урахуванням різних сенсорних можливостей користувачів;</w:t>
      </w:r>
    </w:p>
    <w:p w:rsidR="00304C83" w:rsidRPr="004D5190" w:rsidRDefault="00304C83" w:rsidP="006B390F">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5) низький рівень фізичних зусиль;</w:t>
      </w:r>
    </w:p>
    <w:p w:rsidR="00304C83" w:rsidRPr="004D5190" w:rsidRDefault="00304C83" w:rsidP="006B390F">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6) наявність необхідного розміру і простору. </w:t>
      </w:r>
    </w:p>
    <w:p w:rsidR="00304C83" w:rsidRDefault="00304C83" w:rsidP="00D3647B">
      <w:pPr>
        <w:shd w:val="clear" w:color="auto" w:fill="FFFFFF"/>
        <w:spacing w:after="0" w:line="240" w:lineRule="auto"/>
        <w:jc w:val="both"/>
        <w:rPr>
          <w:rFonts w:cs="Times New Roman"/>
          <w:b/>
          <w:bCs/>
          <w:color w:val="333333"/>
          <w:sz w:val="24"/>
          <w:szCs w:val="24"/>
          <w:shd w:val="clear" w:color="auto" w:fill="FFFFFF"/>
          <w:lang w:val="uk-UA" w:eastAsia="ru-RU"/>
        </w:rPr>
      </w:pPr>
      <w:r w:rsidRPr="004D5190">
        <w:rPr>
          <w:rFonts w:cs="Times New Roman"/>
          <w:b/>
          <w:bCs/>
          <w:color w:val="333333"/>
          <w:sz w:val="24"/>
          <w:szCs w:val="24"/>
          <w:shd w:val="clear" w:color="auto" w:fill="FFFFFF"/>
          <w:lang w:val="uk-UA" w:eastAsia="ru-RU"/>
        </w:rPr>
        <w:t> </w:t>
      </w:r>
    </w:p>
    <w:p w:rsidR="00304C83" w:rsidRDefault="00304C83" w:rsidP="006B390F">
      <w:pPr>
        <w:shd w:val="clear" w:color="auto" w:fill="FFFFFF"/>
        <w:spacing w:after="0" w:line="240" w:lineRule="auto"/>
        <w:jc w:val="center"/>
        <w:rPr>
          <w:rFonts w:cs="Times New Roman"/>
          <w:b/>
          <w:bCs/>
          <w:color w:val="333333"/>
          <w:sz w:val="24"/>
          <w:szCs w:val="24"/>
          <w:bdr w:val="none" w:sz="0" w:space="0" w:color="auto" w:frame="1"/>
          <w:shd w:val="clear" w:color="auto" w:fill="FFFFFF"/>
          <w:lang w:val="uk-UA" w:eastAsia="ru-RU"/>
        </w:rPr>
      </w:pPr>
      <w:r w:rsidRPr="004D5190">
        <w:rPr>
          <w:rFonts w:cs="Times New Roman"/>
          <w:b/>
          <w:bCs/>
          <w:color w:val="333333"/>
          <w:sz w:val="24"/>
          <w:szCs w:val="24"/>
          <w:bdr w:val="none" w:sz="0" w:space="0" w:color="auto" w:frame="1"/>
          <w:shd w:val="clear" w:color="auto" w:fill="FFFFFF"/>
          <w:lang w:val="uk-UA" w:eastAsia="ru-RU"/>
        </w:rPr>
        <w:t>Х.     </w:t>
      </w:r>
      <w:proofErr w:type="spellStart"/>
      <w:r w:rsidRPr="004D5190">
        <w:rPr>
          <w:rFonts w:cs="Times New Roman"/>
          <w:b/>
          <w:bCs/>
          <w:color w:val="333333"/>
          <w:sz w:val="24"/>
          <w:szCs w:val="24"/>
          <w:bdr w:val="none" w:sz="0" w:space="0" w:color="auto" w:frame="1"/>
          <w:shd w:val="clear" w:color="auto" w:fill="FFFFFF"/>
          <w:lang w:val="uk-UA" w:eastAsia="ru-RU"/>
        </w:rPr>
        <w:t>Безпекова</w:t>
      </w:r>
      <w:proofErr w:type="spellEnd"/>
      <w:r w:rsidRPr="004D5190">
        <w:rPr>
          <w:rFonts w:cs="Times New Roman"/>
          <w:b/>
          <w:bCs/>
          <w:color w:val="333333"/>
          <w:sz w:val="24"/>
          <w:szCs w:val="24"/>
          <w:bdr w:val="none" w:sz="0" w:space="0" w:color="auto" w:frame="1"/>
          <w:shd w:val="clear" w:color="auto" w:fill="FFFFFF"/>
          <w:lang w:val="uk-UA" w:eastAsia="ru-RU"/>
        </w:rPr>
        <w:t xml:space="preserve"> складова закладу</w:t>
      </w:r>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rsidR="00304C83" w:rsidRPr="004D5190" w:rsidRDefault="00304C83" w:rsidP="00D3647B">
      <w:pPr>
        <w:shd w:val="clear" w:color="auto" w:fill="FFFFFF"/>
        <w:spacing w:after="0" w:line="240" w:lineRule="auto"/>
        <w:rPr>
          <w:rFonts w:ascii="Arial" w:hAnsi="Arial" w:cs="Arial"/>
          <w:color w:val="333333"/>
          <w:sz w:val="21"/>
          <w:szCs w:val="21"/>
          <w:lang w:val="uk-UA" w:eastAsia="ru-RU"/>
        </w:rPr>
      </w:pPr>
      <w:r w:rsidRPr="004D5190">
        <w:rPr>
          <w:rFonts w:cs="Times New Roman"/>
          <w:b/>
          <w:bCs/>
          <w:color w:val="333333"/>
          <w:sz w:val="24"/>
          <w:szCs w:val="24"/>
          <w:shd w:val="clear" w:color="auto" w:fill="FFFFFF"/>
          <w:lang w:val="uk-UA" w:eastAsia="ru-RU"/>
        </w:rPr>
        <w:t> Три основні складові безпечного освітнього середовища:</w:t>
      </w:r>
      <w:r w:rsidRPr="004D5190">
        <w:rPr>
          <w:rFonts w:cs="Times New Roman"/>
          <w:color w:val="333333"/>
          <w:sz w:val="24"/>
          <w:szCs w:val="24"/>
          <w:shd w:val="clear" w:color="auto" w:fill="FFFFFF"/>
          <w:lang w:val="uk-UA" w:eastAsia="ru-RU"/>
        </w:rPr>
        <w:br/>
        <w:t>- безпечні й комфортні умови праці та навчання;</w:t>
      </w:r>
      <w:r w:rsidRPr="004D5190">
        <w:rPr>
          <w:rFonts w:cs="Times New Roman"/>
          <w:color w:val="333333"/>
          <w:sz w:val="24"/>
          <w:szCs w:val="24"/>
          <w:shd w:val="clear" w:color="auto" w:fill="FFFFFF"/>
          <w:lang w:val="uk-UA" w:eastAsia="ru-RU"/>
        </w:rPr>
        <w:br/>
        <w:t>- відсутність дискримінації та насильства;</w:t>
      </w:r>
      <w:r w:rsidRPr="004D5190">
        <w:rPr>
          <w:rFonts w:cs="Times New Roman"/>
          <w:color w:val="333333"/>
          <w:sz w:val="24"/>
          <w:szCs w:val="24"/>
          <w:shd w:val="clear" w:color="auto" w:fill="FFFFFF"/>
          <w:lang w:val="uk-UA" w:eastAsia="ru-RU"/>
        </w:rPr>
        <w:br/>
        <w:t>– створення інклюзивного і мотивувального простору.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b/>
          <w:bCs/>
          <w:color w:val="333333"/>
          <w:sz w:val="24"/>
          <w:szCs w:val="24"/>
          <w:shd w:val="clear" w:color="auto" w:fill="FFFFFF"/>
          <w:lang w:val="uk-UA" w:eastAsia="ru-RU"/>
        </w:rPr>
        <w:t>Створення безпеки спрямоване на виконання таких завдань:</w:t>
      </w:r>
    </w:p>
    <w:p w:rsidR="00304C83" w:rsidRPr="004D5190" w:rsidRDefault="00304C83" w:rsidP="00D3647B">
      <w:pPr>
        <w:numPr>
          <w:ilvl w:val="0"/>
          <w:numId w:val="2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xml:space="preserve">формування в учнів </w:t>
      </w:r>
      <w:proofErr w:type="spellStart"/>
      <w:r w:rsidRPr="004D5190">
        <w:rPr>
          <w:rFonts w:cs="Times New Roman"/>
          <w:color w:val="333333"/>
          <w:sz w:val="24"/>
          <w:szCs w:val="24"/>
          <w:shd w:val="clear" w:color="auto" w:fill="FFFFFF"/>
          <w:lang w:val="uk-UA" w:eastAsia="ru-RU"/>
        </w:rPr>
        <w:t>компетентностей</w:t>
      </w:r>
      <w:proofErr w:type="spellEnd"/>
      <w:r w:rsidRPr="004D5190">
        <w:rPr>
          <w:rFonts w:cs="Times New Roman"/>
          <w:color w:val="333333"/>
          <w:sz w:val="24"/>
          <w:szCs w:val="24"/>
          <w:shd w:val="clear" w:color="auto" w:fill="FFFFFF"/>
          <w:lang w:val="uk-UA" w:eastAsia="ru-RU"/>
        </w:rPr>
        <w:t>, важливих для успішної соціалізації особистості;</w:t>
      </w:r>
    </w:p>
    <w:p w:rsidR="00304C83" w:rsidRPr="004D5190" w:rsidRDefault="00304C83" w:rsidP="00D3647B">
      <w:pPr>
        <w:numPr>
          <w:ilvl w:val="0"/>
          <w:numId w:val="24"/>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впровадження демократичної культури, захист прав дитини і формування демократичних цінностей;</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xml:space="preserve">– запобігання та протидія таким негативним явищам серед дітей та учнівської молоді як насильство, </w:t>
      </w:r>
      <w:proofErr w:type="spellStart"/>
      <w:r w:rsidRPr="004D5190">
        <w:rPr>
          <w:rFonts w:cs="Times New Roman"/>
          <w:color w:val="333333"/>
          <w:sz w:val="24"/>
          <w:szCs w:val="24"/>
          <w:shd w:val="clear" w:color="auto" w:fill="FFFFFF"/>
          <w:lang w:val="uk-UA" w:eastAsia="ru-RU"/>
        </w:rPr>
        <w:t>кібербулінг</w:t>
      </w:r>
      <w:proofErr w:type="spellEnd"/>
      <w:r w:rsidRPr="004D5190">
        <w:rPr>
          <w:rFonts w:cs="Times New Roman"/>
          <w:color w:val="333333"/>
          <w:sz w:val="24"/>
          <w:szCs w:val="24"/>
          <w:shd w:val="clear" w:color="auto" w:fill="FFFFFF"/>
          <w:lang w:val="uk-UA" w:eastAsia="ru-RU"/>
        </w:rPr>
        <w:t xml:space="preserve">, </w:t>
      </w:r>
      <w:proofErr w:type="spellStart"/>
      <w:r w:rsidRPr="004D5190">
        <w:rPr>
          <w:rFonts w:cs="Times New Roman"/>
          <w:color w:val="333333"/>
          <w:sz w:val="24"/>
          <w:szCs w:val="24"/>
          <w:shd w:val="clear" w:color="auto" w:fill="FFFFFF"/>
          <w:lang w:val="uk-UA" w:eastAsia="ru-RU"/>
        </w:rPr>
        <w:t>булінг</w:t>
      </w:r>
      <w:proofErr w:type="spellEnd"/>
      <w:r w:rsidRPr="004D5190">
        <w:rPr>
          <w:rFonts w:cs="Times New Roman"/>
          <w:color w:val="333333"/>
          <w:sz w:val="24"/>
          <w:szCs w:val="24"/>
          <w:shd w:val="clear" w:color="auto" w:fill="FFFFFF"/>
          <w:lang w:val="uk-UA" w:eastAsia="ru-RU"/>
        </w:rPr>
        <w:t xml:space="preserve"> тощо;</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xml:space="preserve">– формування у дітей і підлітків життєвих навичок (психосоціальних </w:t>
      </w:r>
      <w:proofErr w:type="spellStart"/>
      <w:r w:rsidRPr="004D5190">
        <w:rPr>
          <w:rFonts w:cs="Times New Roman"/>
          <w:color w:val="333333"/>
          <w:sz w:val="24"/>
          <w:szCs w:val="24"/>
          <w:shd w:val="clear" w:color="auto" w:fill="FFFFFF"/>
          <w:lang w:val="uk-UA" w:eastAsia="ru-RU"/>
        </w:rPr>
        <w:t>компетентностей</w:t>
      </w:r>
      <w:proofErr w:type="spellEnd"/>
      <w:r w:rsidRPr="004D5190">
        <w:rPr>
          <w:rFonts w:cs="Times New Roman"/>
          <w:color w:val="333333"/>
          <w:sz w:val="24"/>
          <w:szCs w:val="24"/>
          <w:shd w:val="clear" w:color="auto" w:fill="FFFFFF"/>
          <w:lang w:val="uk-UA" w:eastAsia="ru-RU"/>
        </w:rPr>
        <w:t>), які сприяють соціальній злагодженості, відновленню психологічної рівноваги;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xml:space="preserve">–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rsidRPr="004D5190">
        <w:rPr>
          <w:rFonts w:cs="Times New Roman"/>
          <w:color w:val="333333"/>
          <w:sz w:val="24"/>
          <w:szCs w:val="24"/>
          <w:shd w:val="clear" w:color="auto" w:fill="FFFFFF"/>
          <w:lang w:val="uk-UA" w:eastAsia="ru-RU"/>
        </w:rPr>
        <w:t>компетентностей</w:t>
      </w:r>
      <w:proofErr w:type="spellEnd"/>
      <w:r w:rsidRPr="004D5190">
        <w:rPr>
          <w:rFonts w:cs="Times New Roman"/>
          <w:color w:val="333333"/>
          <w:sz w:val="24"/>
          <w:szCs w:val="24"/>
          <w:shd w:val="clear" w:color="auto" w:fill="FFFFFF"/>
          <w:lang w:val="uk-UA" w:eastAsia="ru-RU"/>
        </w:rPr>
        <w:t>;</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профілактика девіантної поведінки, правопорушень та злочинності серед неповнолітніх;</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xml:space="preserve">– профілактика </w:t>
      </w:r>
      <w:proofErr w:type="spellStart"/>
      <w:r w:rsidRPr="004D5190">
        <w:rPr>
          <w:rFonts w:cs="Times New Roman"/>
          <w:color w:val="333333"/>
          <w:sz w:val="24"/>
          <w:szCs w:val="24"/>
          <w:shd w:val="clear" w:color="auto" w:fill="FFFFFF"/>
          <w:lang w:val="uk-UA" w:eastAsia="ru-RU"/>
        </w:rPr>
        <w:t>залежностей</w:t>
      </w:r>
      <w:proofErr w:type="spellEnd"/>
      <w:r w:rsidRPr="004D5190">
        <w:rPr>
          <w:rFonts w:cs="Times New Roman"/>
          <w:color w:val="333333"/>
          <w:sz w:val="24"/>
          <w:szCs w:val="24"/>
          <w:shd w:val="clear" w:color="auto" w:fill="FFFFFF"/>
          <w:lang w:val="uk-UA" w:eastAsia="ru-RU"/>
        </w:rPr>
        <w:t xml:space="preserve"> та шкідливих звичок, пропаганда здорового способу життя, збереження і зміцнення фізичного та психічного здоров’я як найвищої соціальної цінності;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rsidR="00304C83" w:rsidRDefault="00304C83" w:rsidP="00D3647B">
      <w:pPr>
        <w:shd w:val="clear" w:color="auto" w:fill="FFFFFF"/>
        <w:spacing w:after="0" w:line="240" w:lineRule="auto"/>
        <w:jc w:val="both"/>
        <w:rPr>
          <w:rFonts w:cs="Times New Roman"/>
          <w:b/>
          <w:bCs/>
          <w:color w:val="333333"/>
          <w:sz w:val="24"/>
          <w:szCs w:val="24"/>
          <w:bdr w:val="none" w:sz="0" w:space="0" w:color="auto" w:frame="1"/>
          <w:shd w:val="clear" w:color="auto" w:fill="FFFFFF"/>
          <w:lang w:val="uk-UA" w:eastAsia="ru-RU"/>
        </w:rPr>
      </w:pPr>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r w:rsidRPr="004D5190">
        <w:rPr>
          <w:rFonts w:cs="Times New Roman"/>
          <w:b/>
          <w:bCs/>
          <w:color w:val="333333"/>
          <w:sz w:val="24"/>
          <w:szCs w:val="24"/>
          <w:bdr w:val="none" w:sz="0" w:space="0" w:color="auto" w:frame="1"/>
          <w:shd w:val="clear" w:color="auto" w:fill="FFFFFF"/>
          <w:lang w:val="uk-UA" w:eastAsia="ru-RU"/>
        </w:rPr>
        <w:lastRenderedPageBreak/>
        <w:t xml:space="preserve">ХІ. Вивчення та </w:t>
      </w:r>
      <w:proofErr w:type="spellStart"/>
      <w:r w:rsidRPr="004D5190">
        <w:rPr>
          <w:rFonts w:cs="Times New Roman"/>
          <w:b/>
          <w:bCs/>
          <w:color w:val="333333"/>
          <w:sz w:val="24"/>
          <w:szCs w:val="24"/>
          <w:bdr w:val="none" w:sz="0" w:space="0" w:color="auto" w:frame="1"/>
          <w:shd w:val="clear" w:color="auto" w:fill="FFFFFF"/>
          <w:lang w:val="uk-UA" w:eastAsia="ru-RU"/>
        </w:rPr>
        <w:t>самооцінювання</w:t>
      </w:r>
      <w:proofErr w:type="spellEnd"/>
      <w:r w:rsidRPr="004D5190">
        <w:rPr>
          <w:rFonts w:cs="Times New Roman"/>
          <w:b/>
          <w:bCs/>
          <w:color w:val="333333"/>
          <w:sz w:val="24"/>
          <w:szCs w:val="24"/>
          <w:bdr w:val="none" w:sz="0" w:space="0" w:color="auto" w:frame="1"/>
          <w:shd w:val="clear" w:color="auto" w:fill="FFFFFF"/>
          <w:lang w:val="uk-UA" w:eastAsia="ru-RU"/>
        </w:rPr>
        <w:t xml:space="preserve"> якості освіти</w:t>
      </w:r>
    </w:p>
    <w:p w:rsidR="00304C83" w:rsidRDefault="00304C83" w:rsidP="00D3647B">
      <w:pPr>
        <w:shd w:val="clear" w:color="auto" w:fill="FFFFFF"/>
        <w:spacing w:after="0" w:line="240" w:lineRule="auto"/>
        <w:jc w:val="both"/>
        <w:rPr>
          <w:rFonts w:cs="Times New Roman"/>
          <w:color w:val="333333"/>
          <w:sz w:val="24"/>
          <w:szCs w:val="24"/>
          <w:shd w:val="clear" w:color="auto" w:fill="FFFFFF"/>
          <w:lang w:val="uk-UA" w:eastAsia="ru-RU"/>
        </w:rPr>
      </w:pPr>
      <w:r w:rsidRPr="004D5190">
        <w:rPr>
          <w:rFonts w:cs="Times New Roman"/>
          <w:color w:val="333333"/>
          <w:sz w:val="24"/>
          <w:szCs w:val="24"/>
          <w:shd w:val="clear" w:color="auto" w:fill="FFFFFF"/>
          <w:lang w:val="uk-UA" w:eastAsia="ru-RU"/>
        </w:rPr>
        <w:t>        </w:t>
      </w:r>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 xml:space="preserve">Функції </w:t>
      </w:r>
      <w:proofErr w:type="spellStart"/>
      <w:r w:rsidRPr="004D5190">
        <w:rPr>
          <w:rFonts w:cs="Times New Roman"/>
          <w:b/>
          <w:bCs/>
          <w:color w:val="333333"/>
          <w:sz w:val="24"/>
          <w:szCs w:val="24"/>
          <w:lang w:val="uk-UA" w:eastAsia="ru-RU"/>
        </w:rPr>
        <w:t>самооцінювання</w:t>
      </w:r>
      <w:proofErr w:type="spellEnd"/>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Отримання порівняльних даних, виявлення динаміки і факторів впливу на динаміку.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Упорядкування інформації про стан і дина</w:t>
      </w:r>
      <w:r w:rsidRPr="004D5190">
        <w:rPr>
          <w:rFonts w:cs="Times New Roman"/>
          <w:color w:val="333333"/>
          <w:sz w:val="24"/>
          <w:szCs w:val="24"/>
          <w:shd w:val="clear" w:color="auto" w:fill="FFFFFF"/>
          <w:lang w:val="uk-UA" w:eastAsia="ru-RU"/>
        </w:rPr>
        <w:softHyphen/>
        <w:t>міку якості освітнього процесу.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Координація діяльності організаційних струк</w:t>
      </w:r>
      <w:r w:rsidRPr="004D5190">
        <w:rPr>
          <w:rFonts w:cs="Times New Roman"/>
          <w:color w:val="333333"/>
          <w:sz w:val="24"/>
          <w:szCs w:val="24"/>
          <w:shd w:val="clear" w:color="auto" w:fill="FFFFFF"/>
          <w:lang w:val="uk-UA" w:eastAsia="ru-RU"/>
        </w:rPr>
        <w:softHyphen/>
        <w:t>тур (шкільні методичні об’єднання, творчі групи) задіяних у проце</w:t>
      </w:r>
      <w:r w:rsidRPr="004D5190">
        <w:rPr>
          <w:rFonts w:cs="Times New Roman"/>
          <w:color w:val="333333"/>
          <w:sz w:val="24"/>
          <w:szCs w:val="24"/>
          <w:shd w:val="clear" w:color="auto" w:fill="FFFFFF"/>
          <w:lang w:val="uk-UA" w:eastAsia="ru-RU"/>
        </w:rPr>
        <w:softHyphen/>
        <w:t>дурах моніторингу.</w:t>
      </w:r>
    </w:p>
    <w:p w:rsidR="00304C83" w:rsidRDefault="00304C83" w:rsidP="006B390F">
      <w:pPr>
        <w:shd w:val="clear" w:color="auto" w:fill="FFFFFF"/>
        <w:spacing w:after="0" w:line="240" w:lineRule="auto"/>
        <w:jc w:val="center"/>
        <w:rPr>
          <w:rFonts w:cs="Times New Roman"/>
          <w:b/>
          <w:bCs/>
          <w:color w:val="333333"/>
          <w:sz w:val="24"/>
          <w:szCs w:val="24"/>
          <w:lang w:val="uk-UA" w:eastAsia="ru-RU"/>
        </w:rPr>
      </w:pPr>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 xml:space="preserve">Види </w:t>
      </w:r>
      <w:proofErr w:type="spellStart"/>
      <w:r w:rsidRPr="004D5190">
        <w:rPr>
          <w:rFonts w:cs="Times New Roman"/>
          <w:b/>
          <w:bCs/>
          <w:color w:val="333333"/>
          <w:sz w:val="24"/>
          <w:szCs w:val="24"/>
          <w:lang w:val="uk-UA" w:eastAsia="ru-RU"/>
        </w:rPr>
        <w:t>самооцінювання</w:t>
      </w:r>
      <w:proofErr w:type="spellEnd"/>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Моніторинг навчальних досягнень здобувачів освіти.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Моніторинг педагогічної діяльності.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Моніторинг за освітнім середовищем.</w:t>
      </w:r>
    </w:p>
    <w:p w:rsidR="00304C83" w:rsidRDefault="00304C83" w:rsidP="00D3647B">
      <w:pPr>
        <w:shd w:val="clear" w:color="auto" w:fill="FFFFFF"/>
        <w:spacing w:after="0" w:line="240" w:lineRule="auto"/>
        <w:jc w:val="both"/>
        <w:rPr>
          <w:rFonts w:cs="Times New Roman"/>
          <w:color w:val="333333"/>
          <w:sz w:val="24"/>
          <w:szCs w:val="24"/>
          <w:shd w:val="clear" w:color="auto" w:fill="FFFFFF"/>
          <w:lang w:val="uk-UA" w:eastAsia="ru-RU"/>
        </w:rPr>
      </w:pPr>
      <w:r w:rsidRPr="004D5190">
        <w:rPr>
          <w:rFonts w:cs="Times New Roman"/>
          <w:color w:val="333333"/>
          <w:sz w:val="24"/>
          <w:szCs w:val="24"/>
          <w:shd w:val="clear" w:color="auto" w:fill="FFFFFF"/>
          <w:lang w:val="uk-UA" w:eastAsia="ru-RU"/>
        </w:rPr>
        <w:t>        </w:t>
      </w:r>
    </w:p>
    <w:p w:rsidR="00304C83" w:rsidRDefault="00304C83" w:rsidP="006B390F">
      <w:pPr>
        <w:shd w:val="clear" w:color="auto" w:fill="FFFFFF"/>
        <w:spacing w:after="0" w:line="240" w:lineRule="auto"/>
        <w:jc w:val="center"/>
        <w:rPr>
          <w:rFonts w:cs="Times New Roman"/>
          <w:b/>
          <w:bCs/>
          <w:color w:val="333333"/>
          <w:sz w:val="24"/>
          <w:szCs w:val="24"/>
          <w:lang w:val="uk-UA" w:eastAsia="ru-RU"/>
        </w:rPr>
      </w:pPr>
      <w:r w:rsidRPr="004D5190">
        <w:rPr>
          <w:rFonts w:cs="Times New Roman"/>
          <w:b/>
          <w:bCs/>
          <w:color w:val="333333"/>
          <w:sz w:val="24"/>
          <w:szCs w:val="24"/>
          <w:lang w:val="uk-UA" w:eastAsia="ru-RU"/>
        </w:rPr>
        <w:t xml:space="preserve">Напрями </w:t>
      </w:r>
      <w:proofErr w:type="spellStart"/>
      <w:r>
        <w:rPr>
          <w:rFonts w:cs="Times New Roman"/>
          <w:b/>
          <w:bCs/>
          <w:color w:val="333333"/>
          <w:sz w:val="24"/>
          <w:szCs w:val="24"/>
          <w:lang w:val="uk-UA" w:eastAsia="ru-RU"/>
        </w:rPr>
        <w:t>самооцінювання</w:t>
      </w:r>
      <w:proofErr w:type="spellEnd"/>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узгодження управління</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(якщо школа відповідає певним стандартам в осві</w:t>
      </w:r>
      <w:r w:rsidRPr="004D5190">
        <w:rPr>
          <w:rFonts w:cs="Times New Roman"/>
          <w:color w:val="333333"/>
          <w:sz w:val="24"/>
          <w:szCs w:val="24"/>
          <w:shd w:val="clear" w:color="auto" w:fill="FFFFFF"/>
          <w:lang w:val="uk-UA" w:eastAsia="ru-RU"/>
        </w:rPr>
        <w:softHyphen/>
        <w:t>ті, автоматично забезпечується адекватний рівень її діяльності);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Діагностика або </w:t>
      </w:r>
      <w:r w:rsidRPr="004D5190">
        <w:rPr>
          <w:rFonts w:cs="Times New Roman"/>
          <w:color w:val="333333"/>
          <w:sz w:val="24"/>
          <w:szCs w:val="24"/>
          <w:shd w:val="clear" w:color="auto" w:fill="FFFFFF"/>
          <w:lang w:val="uk-UA" w:eastAsia="ru-RU"/>
        </w:rPr>
        <w:t>визначення рівня академічних навичок учнів незалежно від їх особистості;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Вивчення діяльності</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(включає заміри «вхо</w:t>
      </w:r>
      <w:r w:rsidRPr="004D5190">
        <w:rPr>
          <w:rFonts w:cs="Times New Roman"/>
          <w:color w:val="333333"/>
          <w:sz w:val="24"/>
          <w:szCs w:val="24"/>
          <w:shd w:val="clear" w:color="auto" w:fill="FFFFFF"/>
          <w:lang w:val="uk-UA" w:eastAsia="ru-RU"/>
        </w:rPr>
        <w:softHyphen/>
        <w:t>ду» і «виходу» системи);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Статичний показник </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(надає можливість од</w:t>
      </w:r>
      <w:r w:rsidRPr="004D5190">
        <w:rPr>
          <w:rFonts w:cs="Times New Roman"/>
          <w:color w:val="333333"/>
          <w:sz w:val="24"/>
          <w:szCs w:val="24"/>
          <w:shd w:val="clear" w:color="auto" w:fill="FFFFFF"/>
          <w:lang w:val="uk-UA" w:eastAsia="ru-RU"/>
        </w:rPr>
        <w:softHyphen/>
        <w:t>ночасно зняти показники за одним або кіль</w:t>
      </w:r>
      <w:r w:rsidRPr="004D5190">
        <w:rPr>
          <w:rFonts w:cs="Times New Roman"/>
          <w:color w:val="333333"/>
          <w:sz w:val="24"/>
          <w:szCs w:val="24"/>
          <w:shd w:val="clear" w:color="auto" w:fill="FFFFFF"/>
          <w:lang w:val="uk-UA" w:eastAsia="ru-RU"/>
        </w:rPr>
        <w:softHyphen/>
        <w:t>кома напрямами діяльності школи, порівняти отриманий результат з нормативом і визна</w:t>
      </w:r>
      <w:r w:rsidRPr="004D5190">
        <w:rPr>
          <w:rFonts w:cs="Times New Roman"/>
          <w:color w:val="333333"/>
          <w:sz w:val="24"/>
          <w:szCs w:val="24"/>
          <w:shd w:val="clear" w:color="auto" w:fill="FFFFFF"/>
          <w:lang w:val="uk-UA" w:eastAsia="ru-RU"/>
        </w:rPr>
        <w:softHyphen/>
        <w:t>чити відхилення від стандарту, здійснити аналіз і прийняти управлінське рішення);</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Динамічний показник</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(багаторазовий за</w:t>
      </w:r>
      <w:r w:rsidRPr="004D5190">
        <w:rPr>
          <w:rFonts w:cs="Times New Roman"/>
          <w:color w:val="333333"/>
          <w:sz w:val="24"/>
          <w:szCs w:val="24"/>
          <w:shd w:val="clear" w:color="auto" w:fill="FFFFFF"/>
          <w:lang w:val="uk-UA" w:eastAsia="ru-RU"/>
        </w:rPr>
        <w:softHyphen/>
        <w:t>мір певних характеристик під час усього циклу діяльності);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Психологічний показник</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(постійне відстеження певних особливостей у ході на</w:t>
      </w:r>
      <w:r w:rsidRPr="004D5190">
        <w:rPr>
          <w:rFonts w:cs="Times New Roman"/>
          <w:color w:val="333333"/>
          <w:sz w:val="24"/>
          <w:szCs w:val="24"/>
          <w:shd w:val="clear" w:color="auto" w:fill="FFFFFF"/>
          <w:lang w:val="uk-UA" w:eastAsia="ru-RU"/>
        </w:rPr>
        <w:softHyphen/>
        <w:t>вчальної діяльності);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bdr w:val="none" w:sz="0" w:space="0" w:color="auto" w:frame="1"/>
          <w:shd w:val="clear" w:color="auto" w:fill="FFFFFF"/>
          <w:lang w:val="uk-UA" w:eastAsia="ru-RU"/>
        </w:rPr>
        <w:t>В</w:t>
      </w:r>
      <w:r w:rsidRPr="004D5190">
        <w:rPr>
          <w:rFonts w:cs="Times New Roman"/>
          <w:b/>
          <w:bCs/>
          <w:color w:val="333333"/>
          <w:sz w:val="24"/>
          <w:szCs w:val="24"/>
          <w:lang w:val="uk-UA" w:eastAsia="ru-RU"/>
        </w:rPr>
        <w:t>нутрішній показник ефективності</w:t>
      </w:r>
      <w:r w:rsidRPr="004D5190">
        <w:rPr>
          <w:rFonts w:cs="Times New Roman"/>
          <w:b/>
          <w:bCs/>
          <w:color w:val="333333"/>
          <w:sz w:val="24"/>
          <w:szCs w:val="24"/>
          <w:bdr w:val="none" w:sz="0" w:space="0" w:color="auto" w:frame="1"/>
          <w:shd w:val="clear" w:color="auto" w:fill="FFFFFF"/>
          <w:lang w:val="uk-UA" w:eastAsia="ru-RU"/>
        </w:rPr>
        <w:t> </w:t>
      </w:r>
      <w:r w:rsidRPr="004D5190">
        <w:rPr>
          <w:rFonts w:cs="Times New Roman"/>
          <w:color w:val="333333"/>
          <w:sz w:val="24"/>
          <w:szCs w:val="24"/>
          <w:shd w:val="clear" w:color="auto" w:fill="FFFFFF"/>
          <w:lang w:val="uk-UA" w:eastAsia="ru-RU"/>
        </w:rPr>
        <w:t>(спо</w:t>
      </w:r>
      <w:r w:rsidRPr="004D5190">
        <w:rPr>
          <w:rFonts w:cs="Times New Roman"/>
          <w:color w:val="333333"/>
          <w:sz w:val="24"/>
          <w:szCs w:val="24"/>
          <w:shd w:val="clear" w:color="auto" w:fill="FFFFFF"/>
          <w:lang w:val="uk-UA" w:eastAsia="ru-RU"/>
        </w:rPr>
        <w:softHyphen/>
        <w:t>стереження за динамікою становлення колективу,  прогнозування проблем,  які мо</w:t>
      </w:r>
      <w:r w:rsidRPr="004D5190">
        <w:rPr>
          <w:rFonts w:cs="Times New Roman"/>
          <w:color w:val="333333"/>
          <w:sz w:val="24"/>
          <w:szCs w:val="24"/>
          <w:shd w:val="clear" w:color="auto" w:fill="FFFFFF"/>
          <w:lang w:val="uk-UA" w:eastAsia="ru-RU"/>
        </w:rPr>
        <w:softHyphen/>
        <w:t>жуть з’явитися у майбутньому);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proofErr w:type="spellStart"/>
      <w:r w:rsidRPr="004D5190">
        <w:rPr>
          <w:rFonts w:cs="Times New Roman"/>
          <w:b/>
          <w:bCs/>
          <w:color w:val="333333"/>
          <w:sz w:val="24"/>
          <w:szCs w:val="24"/>
          <w:lang w:val="uk-UA" w:eastAsia="ru-RU"/>
        </w:rPr>
        <w:t>Самооцінювання</w:t>
      </w:r>
      <w:proofErr w:type="spellEnd"/>
      <w:r w:rsidRPr="004D5190">
        <w:rPr>
          <w:rFonts w:cs="Times New Roman"/>
          <w:b/>
          <w:bCs/>
          <w:color w:val="333333"/>
          <w:sz w:val="24"/>
          <w:szCs w:val="24"/>
          <w:lang w:val="uk-UA" w:eastAsia="ru-RU"/>
        </w:rPr>
        <w:t xml:space="preserve">  освітніх систем</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(оцінювання стану системи, в якій відбуваються зміни, з подаль</w:t>
      </w:r>
      <w:r w:rsidRPr="004D5190">
        <w:rPr>
          <w:rFonts w:cs="Times New Roman"/>
          <w:color w:val="333333"/>
          <w:sz w:val="24"/>
          <w:szCs w:val="24"/>
          <w:shd w:val="clear" w:color="auto" w:fill="FFFFFF"/>
          <w:lang w:val="uk-UA" w:eastAsia="ru-RU"/>
        </w:rPr>
        <w:softHyphen/>
        <w:t>шим прийняттям управлінського рішення);</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Педагогічний моніторинг</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(супровідний конт</w:t>
      </w:r>
      <w:r w:rsidRPr="004D5190">
        <w:rPr>
          <w:rFonts w:cs="Times New Roman"/>
          <w:color w:val="333333"/>
          <w:sz w:val="24"/>
          <w:szCs w:val="24"/>
          <w:shd w:val="clear" w:color="auto" w:fill="FFFFFF"/>
          <w:lang w:val="uk-UA" w:eastAsia="ru-RU"/>
        </w:rPr>
        <w:softHyphen/>
        <w:t>роль та поточне коригування взаємодії вчи</w:t>
      </w:r>
      <w:r w:rsidRPr="004D5190">
        <w:rPr>
          <w:rFonts w:cs="Times New Roman"/>
          <w:color w:val="333333"/>
          <w:sz w:val="24"/>
          <w:szCs w:val="24"/>
          <w:shd w:val="clear" w:color="auto" w:fill="FFFFFF"/>
          <w:lang w:val="uk-UA" w:eastAsia="ru-RU"/>
        </w:rPr>
        <w:softHyphen/>
        <w:t>теля й учня в організації і здійсненні освітнього процесу</w:t>
      </w:r>
      <w:r w:rsidRPr="004D5190">
        <w:rPr>
          <w:rFonts w:cs="Times New Roman"/>
          <w:b/>
          <w:bCs/>
          <w:color w:val="333333"/>
          <w:sz w:val="24"/>
          <w:szCs w:val="24"/>
          <w:lang w:val="uk-UA" w:eastAsia="ru-RU"/>
        </w:rPr>
        <w:t>);</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Освітній моніторинг</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(супровідне оцінювання і поточна регуляція будь-якого процесу в освіті);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 xml:space="preserve">Учнівське </w:t>
      </w:r>
      <w:proofErr w:type="spellStart"/>
      <w:r w:rsidRPr="004D5190">
        <w:rPr>
          <w:rFonts w:cs="Times New Roman"/>
          <w:b/>
          <w:bCs/>
          <w:color w:val="333333"/>
          <w:sz w:val="24"/>
          <w:szCs w:val="24"/>
          <w:lang w:val="uk-UA" w:eastAsia="ru-RU"/>
        </w:rPr>
        <w:t>самооцінювання</w:t>
      </w:r>
      <w:proofErr w:type="spellEnd"/>
      <w:r w:rsidRPr="004D5190">
        <w:rPr>
          <w:rFonts w:cs="Times New Roman"/>
          <w:b/>
          <w:bCs/>
          <w:color w:val="333333"/>
          <w:sz w:val="24"/>
          <w:szCs w:val="24"/>
          <w:lang w:val="uk-UA" w:eastAsia="ru-RU"/>
        </w:rPr>
        <w:t> </w:t>
      </w:r>
      <w:r w:rsidRPr="004D5190">
        <w:rPr>
          <w:rFonts w:cs="Times New Roman"/>
          <w:color w:val="333333"/>
          <w:sz w:val="24"/>
          <w:szCs w:val="24"/>
          <w:shd w:val="clear" w:color="auto" w:fill="FFFFFF"/>
          <w:lang w:val="uk-UA" w:eastAsia="ru-RU"/>
        </w:rPr>
        <w:t>(комплекс психолого-педагогічних процедур, які супроводжують процес засвоєння учнями знань, сприяють ви</w:t>
      </w:r>
      <w:r w:rsidRPr="004D5190">
        <w:rPr>
          <w:rFonts w:cs="Times New Roman"/>
          <w:color w:val="333333"/>
          <w:sz w:val="24"/>
          <w:szCs w:val="24"/>
          <w:shd w:val="clear" w:color="auto" w:fill="FFFFFF"/>
          <w:lang w:val="uk-UA" w:eastAsia="ru-RU"/>
        </w:rPr>
        <w:softHyphen/>
        <w:t>робленню нової інформації, необхідної для спря</w:t>
      </w:r>
      <w:r w:rsidRPr="004D5190">
        <w:rPr>
          <w:rFonts w:cs="Times New Roman"/>
          <w:color w:val="333333"/>
          <w:sz w:val="24"/>
          <w:szCs w:val="24"/>
          <w:shd w:val="clear" w:color="auto" w:fill="FFFFFF"/>
          <w:lang w:val="uk-UA" w:eastAsia="ru-RU"/>
        </w:rPr>
        <w:softHyphen/>
        <w:t>мування дій на досягнення навчальної мети);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proofErr w:type="spellStart"/>
      <w:r w:rsidRPr="004D5190">
        <w:rPr>
          <w:rFonts w:cs="Times New Roman"/>
          <w:b/>
          <w:bCs/>
          <w:color w:val="333333"/>
          <w:sz w:val="24"/>
          <w:szCs w:val="24"/>
          <w:lang w:val="uk-UA" w:eastAsia="ru-RU"/>
        </w:rPr>
        <w:t>Самооцінювання</w:t>
      </w:r>
      <w:proofErr w:type="spellEnd"/>
      <w:r w:rsidRPr="004D5190">
        <w:rPr>
          <w:rFonts w:cs="Times New Roman"/>
          <w:b/>
          <w:bCs/>
          <w:color w:val="333333"/>
          <w:sz w:val="24"/>
          <w:szCs w:val="24"/>
          <w:lang w:val="uk-UA" w:eastAsia="ru-RU"/>
        </w:rPr>
        <w:t xml:space="preserve"> загальноосвітньої підготовки учнів</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(систематичне відстеження досягнення державних вимог підготовки учнів за осно</w:t>
      </w:r>
      <w:r w:rsidRPr="004D5190">
        <w:rPr>
          <w:rFonts w:cs="Times New Roman"/>
          <w:color w:val="333333"/>
          <w:sz w:val="24"/>
          <w:szCs w:val="24"/>
          <w:shd w:val="clear" w:color="auto" w:fill="FFFFFF"/>
          <w:lang w:val="uk-UA" w:eastAsia="ru-RU"/>
        </w:rPr>
        <w:softHyphen/>
        <w:t>вними навчальними дисциплінами);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lang w:val="uk-UA" w:eastAsia="ru-RU"/>
        </w:rPr>
        <w:t>Моніторинг результативності освітнього процесу</w:t>
      </w:r>
      <w:r w:rsidRPr="004D5190">
        <w:rPr>
          <w:rFonts w:cs="Times New Roman"/>
          <w:b/>
          <w:b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(пока</w:t>
      </w:r>
      <w:r w:rsidRPr="004D5190">
        <w:rPr>
          <w:rFonts w:cs="Times New Roman"/>
          <w:color w:val="333333"/>
          <w:sz w:val="24"/>
          <w:szCs w:val="24"/>
          <w:shd w:val="clear" w:color="auto" w:fill="FFFFFF"/>
          <w:lang w:val="uk-UA" w:eastAsia="ru-RU"/>
        </w:rPr>
        <w:softHyphen/>
        <w:t>зує загальну картину дій усіх факторів, що впливають на навчання та виховання, і визначає напрями, які потребують більш детального дослідження).</w:t>
      </w:r>
    </w:p>
    <w:p w:rsidR="00304C83" w:rsidRDefault="00304C83" w:rsidP="00D3647B">
      <w:pPr>
        <w:shd w:val="clear" w:color="auto" w:fill="FFFFFF"/>
        <w:spacing w:after="0" w:line="240" w:lineRule="auto"/>
        <w:jc w:val="both"/>
        <w:rPr>
          <w:rFonts w:cs="Times New Roman"/>
          <w:b/>
          <w:bCs/>
          <w:color w:val="333333"/>
          <w:sz w:val="24"/>
          <w:szCs w:val="24"/>
          <w:bdr w:val="none" w:sz="0" w:space="0" w:color="auto" w:frame="1"/>
          <w:shd w:val="clear" w:color="auto" w:fill="FFFFFF"/>
          <w:lang w:val="uk-UA" w:eastAsia="ru-RU"/>
        </w:rPr>
      </w:pPr>
      <w:r w:rsidRPr="004D5190">
        <w:rPr>
          <w:rFonts w:cs="Times New Roman"/>
          <w:color w:val="333333"/>
          <w:sz w:val="24"/>
          <w:szCs w:val="24"/>
          <w:shd w:val="clear" w:color="auto" w:fill="FFFFFF"/>
          <w:lang w:val="uk-UA" w:eastAsia="ru-RU"/>
        </w:rPr>
        <w:t>       </w:t>
      </w:r>
      <w:r w:rsidRPr="004D5190">
        <w:rPr>
          <w:rFonts w:cs="Times New Roman"/>
          <w:b/>
          <w:bCs/>
          <w:color w:val="333333"/>
          <w:sz w:val="24"/>
          <w:szCs w:val="24"/>
          <w:bdr w:val="none" w:sz="0" w:space="0" w:color="auto" w:frame="1"/>
          <w:shd w:val="clear" w:color="auto" w:fill="FFFFFF"/>
          <w:lang w:val="uk-UA" w:eastAsia="ru-RU"/>
        </w:rPr>
        <w:t> </w:t>
      </w:r>
      <w:r>
        <w:rPr>
          <w:rFonts w:cs="Times New Roman"/>
          <w:b/>
          <w:bCs/>
          <w:color w:val="333333"/>
          <w:sz w:val="24"/>
          <w:szCs w:val="24"/>
          <w:bdr w:val="none" w:sz="0" w:space="0" w:color="auto" w:frame="1"/>
          <w:shd w:val="clear" w:color="auto" w:fill="FFFFFF"/>
          <w:lang w:val="uk-UA" w:eastAsia="ru-RU"/>
        </w:rPr>
        <w:t xml:space="preserve"> </w:t>
      </w:r>
    </w:p>
    <w:p w:rsidR="00304C83" w:rsidRDefault="00304C83" w:rsidP="006B390F">
      <w:pPr>
        <w:shd w:val="clear" w:color="auto" w:fill="FFFFFF"/>
        <w:spacing w:after="0" w:line="240" w:lineRule="auto"/>
        <w:jc w:val="center"/>
        <w:rPr>
          <w:rFonts w:cs="Times New Roman"/>
          <w:b/>
          <w:bCs/>
          <w:color w:val="333333"/>
          <w:sz w:val="24"/>
          <w:szCs w:val="24"/>
          <w:lang w:val="uk-UA" w:eastAsia="ru-RU"/>
        </w:rPr>
      </w:pPr>
      <w:r w:rsidRPr="004D5190">
        <w:rPr>
          <w:rFonts w:cs="Times New Roman"/>
          <w:b/>
          <w:bCs/>
          <w:color w:val="333333"/>
          <w:sz w:val="24"/>
          <w:szCs w:val="24"/>
          <w:lang w:val="uk-UA" w:eastAsia="ru-RU"/>
        </w:rPr>
        <w:t xml:space="preserve">Форми </w:t>
      </w:r>
      <w:proofErr w:type="spellStart"/>
      <w:r>
        <w:rPr>
          <w:rFonts w:cs="Times New Roman"/>
          <w:b/>
          <w:bCs/>
          <w:color w:val="333333"/>
          <w:sz w:val="24"/>
          <w:szCs w:val="24"/>
          <w:lang w:val="uk-UA" w:eastAsia="ru-RU"/>
        </w:rPr>
        <w:t>самооцінювання</w:t>
      </w:r>
      <w:proofErr w:type="spellEnd"/>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Самооцінка власної діяльності на рівні пе</w:t>
      </w:r>
      <w:r w:rsidRPr="004D5190">
        <w:rPr>
          <w:rFonts w:cs="Times New Roman"/>
          <w:color w:val="333333"/>
          <w:sz w:val="24"/>
          <w:szCs w:val="24"/>
          <w:shd w:val="clear" w:color="auto" w:fill="FFFFFF"/>
          <w:lang w:val="uk-UA" w:eastAsia="ru-RU"/>
        </w:rPr>
        <w:softHyphen/>
        <w:t>дагога, учня, адміністратора.</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Внутрішня оцінка діяльності ке</w:t>
      </w:r>
      <w:r w:rsidRPr="004D5190">
        <w:rPr>
          <w:rFonts w:cs="Times New Roman"/>
          <w:color w:val="333333"/>
          <w:sz w:val="24"/>
          <w:szCs w:val="24"/>
          <w:shd w:val="clear" w:color="auto" w:fill="FFFFFF"/>
          <w:lang w:val="uk-UA" w:eastAsia="ru-RU"/>
        </w:rPr>
        <w:softHyphen/>
        <w:t>рівниками шкільних методичних об’єднань.</w:t>
      </w:r>
    </w:p>
    <w:p w:rsidR="00304C83" w:rsidRDefault="00304C83" w:rsidP="00D3647B">
      <w:pPr>
        <w:shd w:val="clear" w:color="auto" w:fill="FFFFFF"/>
        <w:spacing w:after="0" w:line="240" w:lineRule="auto"/>
        <w:jc w:val="both"/>
        <w:rPr>
          <w:rFonts w:cs="Times New Roman"/>
          <w:color w:val="333333"/>
          <w:sz w:val="24"/>
          <w:szCs w:val="24"/>
          <w:shd w:val="clear" w:color="auto" w:fill="FFFFFF"/>
          <w:lang w:val="uk-UA" w:eastAsia="ru-RU"/>
        </w:rPr>
      </w:pPr>
      <w:r w:rsidRPr="004D5190">
        <w:rPr>
          <w:rFonts w:cs="Times New Roman"/>
          <w:color w:val="333333"/>
          <w:sz w:val="24"/>
          <w:szCs w:val="24"/>
          <w:shd w:val="clear" w:color="auto" w:fill="FFFFFF"/>
          <w:lang w:val="uk-UA" w:eastAsia="ru-RU"/>
        </w:rPr>
        <w:t>-       Зовнішнє оцінювання діяльності.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p>
    <w:p w:rsidR="00304C83" w:rsidRDefault="00304C83" w:rsidP="006B390F">
      <w:pPr>
        <w:shd w:val="clear" w:color="auto" w:fill="FFFFFF"/>
        <w:spacing w:after="0" w:line="240" w:lineRule="auto"/>
        <w:jc w:val="center"/>
        <w:rPr>
          <w:rFonts w:cs="Times New Roman"/>
          <w:b/>
          <w:bCs/>
          <w:color w:val="333333"/>
          <w:sz w:val="24"/>
          <w:szCs w:val="24"/>
          <w:lang w:val="uk-UA" w:eastAsia="ru-RU"/>
        </w:rPr>
      </w:pPr>
      <w:r w:rsidRPr="004D5190">
        <w:rPr>
          <w:rFonts w:cs="Times New Roman"/>
          <w:b/>
          <w:bCs/>
          <w:color w:val="333333"/>
          <w:sz w:val="24"/>
          <w:szCs w:val="24"/>
          <w:lang w:val="uk-UA" w:eastAsia="ru-RU"/>
        </w:rPr>
        <w:lastRenderedPageBreak/>
        <w:t xml:space="preserve">Етапи проведення </w:t>
      </w:r>
      <w:r>
        <w:rPr>
          <w:rFonts w:cs="Times New Roman"/>
          <w:b/>
          <w:bCs/>
          <w:color w:val="333333"/>
          <w:sz w:val="24"/>
          <w:szCs w:val="24"/>
          <w:lang w:val="uk-UA" w:eastAsia="ru-RU"/>
        </w:rPr>
        <w:t>само оцінювання</w:t>
      </w:r>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Терміни проведення моніторингу визнача</w:t>
      </w:r>
      <w:r w:rsidRPr="004D5190">
        <w:rPr>
          <w:rFonts w:cs="Times New Roman"/>
          <w:color w:val="333333"/>
          <w:sz w:val="24"/>
          <w:szCs w:val="24"/>
          <w:shd w:val="clear" w:color="auto" w:fill="FFFFFF"/>
          <w:lang w:val="uk-UA" w:eastAsia="ru-RU"/>
        </w:rPr>
        <w:softHyphen/>
        <w:t>ються планом роботи школи на  кожен навчальний рік.</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xml:space="preserve">-       </w:t>
      </w:r>
      <w:proofErr w:type="spellStart"/>
      <w:r w:rsidRPr="004D5190">
        <w:rPr>
          <w:rFonts w:cs="Times New Roman"/>
          <w:color w:val="333333"/>
          <w:sz w:val="24"/>
          <w:szCs w:val="24"/>
          <w:shd w:val="clear" w:color="auto" w:fill="FFFFFF"/>
          <w:lang w:val="uk-UA" w:eastAsia="ru-RU"/>
        </w:rPr>
        <w:t>Самооцінювання</w:t>
      </w:r>
      <w:proofErr w:type="spellEnd"/>
      <w:r w:rsidRPr="004D5190">
        <w:rPr>
          <w:rFonts w:cs="Times New Roman"/>
          <w:color w:val="333333"/>
          <w:sz w:val="24"/>
          <w:szCs w:val="24"/>
          <w:shd w:val="clear" w:color="auto" w:fill="FFFFFF"/>
          <w:lang w:val="uk-UA" w:eastAsia="ru-RU"/>
        </w:rPr>
        <w:t xml:space="preserve">  включає три етапи: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b/>
          <w:bCs/>
          <w:i/>
          <w:iCs/>
          <w:color w:val="333333"/>
          <w:sz w:val="24"/>
          <w:szCs w:val="24"/>
          <w:lang w:val="uk-UA" w:eastAsia="ru-RU"/>
        </w:rPr>
        <w:t>а)  підготовчий</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 визначення об’єкта вивчення, визначення мети, критерії оцінювання, розробка інструментарію і механізму відсте</w:t>
      </w:r>
      <w:r w:rsidRPr="004D5190">
        <w:rPr>
          <w:rFonts w:cs="Times New Roman"/>
          <w:color w:val="333333"/>
          <w:sz w:val="24"/>
          <w:szCs w:val="24"/>
          <w:shd w:val="clear" w:color="auto" w:fill="FFFFFF"/>
          <w:lang w:val="uk-UA" w:eastAsia="ru-RU"/>
        </w:rPr>
        <w:softHyphen/>
        <w:t>ження, визначення термінів;</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b/>
          <w:bCs/>
          <w:i/>
          <w:iCs/>
          <w:color w:val="333333"/>
          <w:sz w:val="24"/>
          <w:szCs w:val="24"/>
          <w:lang w:val="uk-UA" w:eastAsia="ru-RU"/>
        </w:rPr>
        <w:t>б)   практичний (збір інформації</w:t>
      </w:r>
      <w:r w:rsidRPr="004D5190">
        <w:rPr>
          <w:rFonts w:cs="Times New Roman"/>
          <w:i/>
          <w:iCs/>
          <w:color w:val="333333"/>
          <w:sz w:val="24"/>
          <w:szCs w:val="24"/>
          <w:lang w:val="uk-UA" w:eastAsia="ru-RU"/>
        </w:rPr>
        <w:t>)</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 аналіз доку</w:t>
      </w:r>
      <w:r w:rsidRPr="004D5190">
        <w:rPr>
          <w:rFonts w:cs="Times New Roman"/>
          <w:color w:val="333333"/>
          <w:sz w:val="24"/>
          <w:szCs w:val="24"/>
          <w:shd w:val="clear" w:color="auto" w:fill="FFFFFF"/>
          <w:lang w:val="uk-UA" w:eastAsia="ru-RU"/>
        </w:rPr>
        <w:softHyphen/>
        <w:t>ментації, тестування, контрольні зрізи, анке</w:t>
      </w:r>
      <w:r w:rsidRPr="004D5190">
        <w:rPr>
          <w:rFonts w:cs="Times New Roman"/>
          <w:color w:val="333333"/>
          <w:sz w:val="24"/>
          <w:szCs w:val="24"/>
          <w:shd w:val="clear" w:color="auto" w:fill="FFFFFF"/>
          <w:lang w:val="uk-UA" w:eastAsia="ru-RU"/>
        </w:rPr>
        <w:softHyphen/>
        <w:t>тування, цільові співбесіди, самооцінка тощо;</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b/>
          <w:bCs/>
          <w:i/>
          <w:iCs/>
          <w:color w:val="333333"/>
          <w:sz w:val="24"/>
          <w:szCs w:val="24"/>
          <w:lang w:val="uk-UA" w:eastAsia="ru-RU"/>
        </w:rPr>
        <w:t>в)  аналітичний</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 систематизація інформації, аналіз інформації, коректування, прогнозу</w:t>
      </w:r>
      <w:r w:rsidRPr="004D5190">
        <w:rPr>
          <w:rFonts w:cs="Times New Roman"/>
          <w:color w:val="333333"/>
          <w:sz w:val="24"/>
          <w:szCs w:val="24"/>
          <w:shd w:val="clear" w:color="auto" w:fill="FFFFFF"/>
          <w:lang w:val="uk-UA" w:eastAsia="ru-RU"/>
        </w:rPr>
        <w:softHyphen/>
        <w:t>вання, контроль за виконанням прийнятих управлінських рішень.</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b/>
          <w:bCs/>
          <w:color w:val="333333"/>
          <w:sz w:val="24"/>
          <w:szCs w:val="24"/>
          <w:lang w:val="uk-UA" w:eastAsia="ru-RU"/>
        </w:rPr>
        <w:t> Виконавці</w:t>
      </w:r>
    </w:p>
    <w:p w:rsidR="00304C83" w:rsidRDefault="00304C83" w:rsidP="00D3647B">
      <w:pPr>
        <w:shd w:val="clear" w:color="auto" w:fill="FFFFFF"/>
        <w:spacing w:after="0" w:line="240" w:lineRule="auto"/>
        <w:jc w:val="both"/>
        <w:rPr>
          <w:rFonts w:cs="Times New Roman"/>
          <w:color w:val="333333"/>
          <w:sz w:val="24"/>
          <w:szCs w:val="24"/>
          <w:shd w:val="clear" w:color="auto" w:fill="FFFFFF"/>
          <w:lang w:val="uk-UA" w:eastAsia="ru-RU"/>
        </w:rPr>
      </w:pPr>
      <w:r w:rsidRPr="004D5190">
        <w:rPr>
          <w:rFonts w:cs="Times New Roman"/>
          <w:color w:val="333333"/>
          <w:sz w:val="24"/>
          <w:szCs w:val="24"/>
          <w:shd w:val="clear" w:color="auto" w:fill="FFFFFF"/>
          <w:lang w:val="uk-UA" w:eastAsia="ru-RU"/>
        </w:rPr>
        <w:t xml:space="preserve">Виконавцями </w:t>
      </w:r>
      <w:proofErr w:type="spellStart"/>
      <w:r w:rsidRPr="004D5190">
        <w:rPr>
          <w:rFonts w:cs="Times New Roman"/>
          <w:color w:val="333333"/>
          <w:sz w:val="24"/>
          <w:szCs w:val="24"/>
          <w:shd w:val="clear" w:color="auto" w:fill="FFFFFF"/>
          <w:lang w:val="uk-UA" w:eastAsia="ru-RU"/>
        </w:rPr>
        <w:t>самооцінювання</w:t>
      </w:r>
      <w:proofErr w:type="spellEnd"/>
      <w:r w:rsidRPr="004D5190">
        <w:rPr>
          <w:rFonts w:cs="Times New Roman"/>
          <w:color w:val="333333"/>
          <w:sz w:val="24"/>
          <w:szCs w:val="24"/>
          <w:shd w:val="clear" w:color="auto" w:fill="FFFFFF"/>
          <w:lang w:val="uk-UA" w:eastAsia="ru-RU"/>
        </w:rPr>
        <w:t xml:space="preserve">  є: заступники ди</w:t>
      </w:r>
      <w:r w:rsidRPr="004D5190">
        <w:rPr>
          <w:rFonts w:cs="Times New Roman"/>
          <w:color w:val="333333"/>
          <w:sz w:val="24"/>
          <w:szCs w:val="24"/>
          <w:shd w:val="clear" w:color="auto" w:fill="FFFFFF"/>
          <w:lang w:val="uk-UA" w:eastAsia="ru-RU"/>
        </w:rPr>
        <w:softHyphen/>
        <w:t>ректора, керівники шкільних методичних об’єднань, члени творчих груп, педагогічні працівники певної спеціалізації, вчителі-</w:t>
      </w:r>
      <w:proofErr w:type="spellStart"/>
      <w:r w:rsidRPr="004D5190">
        <w:rPr>
          <w:rFonts w:cs="Times New Roman"/>
          <w:color w:val="333333"/>
          <w:sz w:val="24"/>
          <w:szCs w:val="24"/>
          <w:shd w:val="clear" w:color="auto" w:fill="FFFFFF"/>
          <w:lang w:val="uk-UA" w:eastAsia="ru-RU"/>
        </w:rPr>
        <w:t>предметники</w:t>
      </w:r>
      <w:proofErr w:type="spellEnd"/>
      <w:r w:rsidRPr="004D5190">
        <w:rPr>
          <w:rFonts w:cs="Times New Roman"/>
          <w:color w:val="333333"/>
          <w:sz w:val="24"/>
          <w:szCs w:val="24"/>
          <w:shd w:val="clear" w:color="auto" w:fill="FFFFFF"/>
          <w:lang w:val="uk-UA" w:eastAsia="ru-RU"/>
        </w:rPr>
        <w:t>, класні керівники, представники соціально-психологічної служби школи.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r w:rsidRPr="004D5190">
        <w:rPr>
          <w:rFonts w:cs="Times New Roman"/>
          <w:b/>
          <w:bCs/>
          <w:color w:val="333333"/>
          <w:sz w:val="24"/>
          <w:szCs w:val="24"/>
          <w:lang w:val="uk-UA" w:eastAsia="ru-RU"/>
        </w:rPr>
        <w:t xml:space="preserve">Функціональні обов’язки учасників </w:t>
      </w:r>
      <w:proofErr w:type="spellStart"/>
      <w:r w:rsidRPr="004D5190">
        <w:rPr>
          <w:rFonts w:cs="Times New Roman"/>
          <w:b/>
          <w:bCs/>
          <w:color w:val="333333"/>
          <w:sz w:val="24"/>
          <w:szCs w:val="24"/>
          <w:lang w:val="uk-UA" w:eastAsia="ru-RU"/>
        </w:rPr>
        <w:t>самооцінювання</w:t>
      </w:r>
      <w:proofErr w:type="spellEnd"/>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Адміністрація закладу: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ініціює розроблення стратегії розвитку школи;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xml:space="preserve">-       розробляє і втілює </w:t>
      </w:r>
      <w:proofErr w:type="spellStart"/>
      <w:r w:rsidRPr="004D5190">
        <w:rPr>
          <w:rFonts w:cs="Times New Roman"/>
          <w:color w:val="333333"/>
          <w:sz w:val="24"/>
          <w:szCs w:val="24"/>
          <w:shd w:val="clear" w:color="auto" w:fill="FFFFFF"/>
          <w:lang w:val="uk-UA" w:eastAsia="ru-RU"/>
        </w:rPr>
        <w:t>внутрішкільну</w:t>
      </w:r>
      <w:proofErr w:type="spellEnd"/>
      <w:r w:rsidRPr="004D5190">
        <w:rPr>
          <w:rFonts w:cs="Times New Roman"/>
          <w:color w:val="333333"/>
          <w:sz w:val="24"/>
          <w:szCs w:val="24"/>
          <w:shd w:val="clear" w:color="auto" w:fill="FFFFFF"/>
          <w:lang w:val="uk-UA" w:eastAsia="ru-RU"/>
        </w:rPr>
        <w:t xml:space="preserve"> сис</w:t>
      </w:r>
      <w:r w:rsidRPr="004D5190">
        <w:rPr>
          <w:rFonts w:cs="Times New Roman"/>
          <w:color w:val="333333"/>
          <w:sz w:val="24"/>
          <w:szCs w:val="24"/>
          <w:shd w:val="clear" w:color="auto" w:fill="FFFFFF"/>
          <w:lang w:val="uk-UA" w:eastAsia="ru-RU"/>
        </w:rPr>
        <w:softHyphen/>
        <w:t>тему забезпечення якості освітньої діяльності та якості освіти;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установлює і затверджує порядок, періо</w:t>
      </w:r>
      <w:r w:rsidRPr="004D5190">
        <w:rPr>
          <w:rFonts w:cs="Times New Roman"/>
          <w:color w:val="333333"/>
          <w:sz w:val="24"/>
          <w:szCs w:val="24"/>
          <w:shd w:val="clear" w:color="auto" w:fill="FFFFFF"/>
          <w:lang w:val="uk-UA" w:eastAsia="ru-RU"/>
        </w:rPr>
        <w:softHyphen/>
        <w:t>дичність проведення до</w:t>
      </w:r>
      <w:r w:rsidRPr="004D5190">
        <w:rPr>
          <w:rFonts w:cs="Times New Roman"/>
          <w:color w:val="333333"/>
          <w:sz w:val="24"/>
          <w:szCs w:val="24"/>
          <w:shd w:val="clear" w:color="auto" w:fill="FFFFFF"/>
          <w:lang w:val="uk-UA" w:eastAsia="ru-RU"/>
        </w:rPr>
        <w:softHyphen/>
        <w:t>сліджень;</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забезпечує необхідні ресурси для організації освітнього процесу;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сприяє визначенню напрямків підвищення кваліфікації педагогічних працівників;</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забезпечує реалізацію освітньої програми;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визначає шляхи подальшого розвитку закладу;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приймає управлінські рішення щодо розвитку якості освіти на основі результатів моніторингу.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Рада забезпечення якості освіти: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Бере участь у розробленні інструментарію;</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Бере участь у розробленні критеріїв оцінювання результативності освітнього процесу та професійної діяльності педагогів;</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проводить  експертизу, дослідження, анкетування, опитування та оцінювання здобувачів освіти;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аналізує результати зібраної інформації;</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веде облік результатів;</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готують пропозиції для адміністрації щодо удосконалення освітнього процесу.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Педагогічна рада закладу: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участь у розробленні методики оцінювання;</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вибір критеріїв і показників, що характеризують стан і динаміку розвитку системи забезпечення якості освіти;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визначення способів оприлюднення інформації  та показників розвитку системи моніторингу;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вивчення, узагальнення і поширення інноваційного досвіду педагогічних працівників;</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затвердження освітньої програми закладу та стратегії розвитку та положення про академічну доброчесність;</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сприяння підвищенню кваліфікації педагогічних працівників, розвитку їх творчих ініціатив.</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Класний керівник:</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проводить контроль за всеобучем кожного учня;</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lastRenderedPageBreak/>
        <w:t>-       своєчасно доводить підсумки до відома батьків;</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xml:space="preserve">-       надає інформацію для </w:t>
      </w:r>
      <w:proofErr w:type="spellStart"/>
      <w:r w:rsidRPr="004D5190">
        <w:rPr>
          <w:rFonts w:cs="Times New Roman"/>
          <w:color w:val="333333"/>
          <w:sz w:val="24"/>
          <w:szCs w:val="24"/>
          <w:shd w:val="clear" w:color="auto" w:fill="FFFFFF"/>
          <w:lang w:val="uk-UA" w:eastAsia="ru-RU"/>
        </w:rPr>
        <w:t>самооцінювання</w:t>
      </w:r>
      <w:proofErr w:type="spellEnd"/>
      <w:r w:rsidRPr="004D5190">
        <w:rPr>
          <w:rFonts w:cs="Times New Roman"/>
          <w:color w:val="333333"/>
          <w:sz w:val="24"/>
          <w:szCs w:val="24"/>
          <w:shd w:val="clear" w:color="auto" w:fill="FFFFFF"/>
          <w:lang w:val="uk-UA" w:eastAsia="ru-RU"/>
        </w:rPr>
        <w:t>.</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Учитель:</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визначає й аналізує рівень навчальних до</w:t>
      </w:r>
      <w:r w:rsidRPr="004D5190">
        <w:rPr>
          <w:rFonts w:cs="Times New Roman"/>
          <w:color w:val="333333"/>
          <w:sz w:val="24"/>
          <w:szCs w:val="24"/>
          <w:shd w:val="clear" w:color="auto" w:fill="FFFFFF"/>
          <w:lang w:val="uk-UA" w:eastAsia="ru-RU"/>
        </w:rPr>
        <w:softHyphen/>
        <w:t>сягнень учнів з предметів за результатами тестування, контрольних зрізів, поточного, тематичного та  підсумкового оцінювання за семестри, навчальний рік;</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визначає шляхи підвищення навчальних досягнень учнів;</w:t>
      </w:r>
    </w:p>
    <w:p w:rsidR="00304C83" w:rsidRDefault="00304C83" w:rsidP="00D3647B">
      <w:pPr>
        <w:shd w:val="clear" w:color="auto" w:fill="FFFFFF"/>
        <w:spacing w:after="0" w:line="240" w:lineRule="auto"/>
        <w:jc w:val="both"/>
        <w:rPr>
          <w:rFonts w:cs="Times New Roman"/>
          <w:color w:val="333333"/>
          <w:sz w:val="24"/>
          <w:szCs w:val="24"/>
          <w:shd w:val="clear" w:color="auto" w:fill="FFFFFF"/>
          <w:lang w:val="uk-UA" w:eastAsia="ru-RU"/>
        </w:rPr>
      </w:pPr>
      <w:r w:rsidRPr="004D5190">
        <w:rPr>
          <w:rFonts w:cs="Times New Roman"/>
          <w:color w:val="333333"/>
          <w:sz w:val="24"/>
          <w:szCs w:val="24"/>
          <w:shd w:val="clear" w:color="auto" w:fill="FFFFFF"/>
          <w:lang w:val="uk-UA" w:eastAsia="ru-RU"/>
        </w:rPr>
        <w:t>-       своєчасно подає інформацію для оцінювання результативності.</w:t>
      </w:r>
    </w:p>
    <w:p w:rsidR="00304C83" w:rsidRDefault="00304C83" w:rsidP="00D3647B">
      <w:pPr>
        <w:shd w:val="clear" w:color="auto" w:fill="FFFFFF"/>
        <w:spacing w:after="0" w:line="240" w:lineRule="auto"/>
        <w:jc w:val="both"/>
        <w:rPr>
          <w:rFonts w:cs="Times New Roman"/>
          <w:color w:val="333333"/>
          <w:sz w:val="24"/>
          <w:szCs w:val="24"/>
          <w:shd w:val="clear" w:color="auto" w:fill="FFFFFF"/>
          <w:lang w:val="uk-UA" w:eastAsia="ru-RU"/>
        </w:rPr>
      </w:pP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p>
    <w:p w:rsidR="00304C83" w:rsidRDefault="00304C83" w:rsidP="006B390F">
      <w:pPr>
        <w:shd w:val="clear" w:color="auto" w:fill="FFFFFF"/>
        <w:spacing w:after="0" w:line="240" w:lineRule="auto"/>
        <w:jc w:val="center"/>
        <w:rPr>
          <w:rFonts w:cs="Times New Roman"/>
          <w:b/>
          <w:bCs/>
          <w:color w:val="333333"/>
          <w:sz w:val="24"/>
          <w:szCs w:val="24"/>
          <w:lang w:val="uk-UA" w:eastAsia="ru-RU"/>
        </w:rPr>
      </w:pPr>
      <w:r w:rsidRPr="004D5190">
        <w:rPr>
          <w:rFonts w:cs="Times New Roman"/>
          <w:b/>
          <w:bCs/>
          <w:color w:val="333333"/>
          <w:sz w:val="24"/>
          <w:szCs w:val="24"/>
          <w:lang w:val="uk-UA" w:eastAsia="ru-RU"/>
        </w:rPr>
        <w:t>Критерії щодо здійснення внутрішнього забезпечення якості освіти</w:t>
      </w:r>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i/>
          <w:iCs/>
          <w:color w:val="333333"/>
          <w:sz w:val="24"/>
          <w:szCs w:val="24"/>
          <w:lang w:val="uk-UA" w:eastAsia="ru-RU"/>
        </w:rPr>
        <w:t>Об’єктивність</w:t>
      </w:r>
      <w:r w:rsidRPr="004D5190">
        <w:rPr>
          <w:rFonts w:cs="Times New Roman"/>
          <w:i/>
          <w:iCs/>
          <w:color w:val="333333"/>
          <w:sz w:val="24"/>
          <w:szCs w:val="24"/>
          <w:lang w:val="uk-UA" w:eastAsia="ru-RU"/>
        </w:rPr>
        <w:t> з</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метою максимального уник</w:t>
      </w:r>
      <w:r w:rsidRPr="004D5190">
        <w:rPr>
          <w:rFonts w:cs="Times New Roman"/>
          <w:color w:val="333333"/>
          <w:sz w:val="24"/>
          <w:szCs w:val="24"/>
          <w:shd w:val="clear" w:color="auto" w:fill="FFFFFF"/>
          <w:lang w:val="uk-UA" w:eastAsia="ru-RU"/>
        </w:rPr>
        <w:softHyphen/>
        <w:t>нення суб’єктивних оцінок, урахування всіх результатів (позитивних і негативних), ство</w:t>
      </w:r>
      <w:r w:rsidRPr="004D5190">
        <w:rPr>
          <w:rFonts w:cs="Times New Roman"/>
          <w:color w:val="333333"/>
          <w:sz w:val="24"/>
          <w:szCs w:val="24"/>
          <w:shd w:val="clear" w:color="auto" w:fill="FFFFFF"/>
          <w:lang w:val="uk-UA" w:eastAsia="ru-RU"/>
        </w:rPr>
        <w:softHyphen/>
        <w:t>рення рівних умов для всіх учасників освітнього процесу;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i/>
          <w:iCs/>
          <w:color w:val="333333"/>
          <w:sz w:val="24"/>
          <w:szCs w:val="24"/>
          <w:lang w:val="uk-UA" w:eastAsia="ru-RU"/>
        </w:rPr>
        <w:t>Валідність</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для повної і всебічної відпові</w:t>
      </w:r>
      <w:r w:rsidRPr="004D5190">
        <w:rPr>
          <w:rFonts w:cs="Times New Roman"/>
          <w:color w:val="333333"/>
          <w:sz w:val="24"/>
          <w:szCs w:val="24"/>
          <w:shd w:val="clear" w:color="auto" w:fill="FFFFFF"/>
          <w:lang w:val="uk-UA" w:eastAsia="ru-RU"/>
        </w:rPr>
        <w:softHyphen/>
        <w:t>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w:t>
      </w:r>
      <w:r w:rsidRPr="004D5190">
        <w:rPr>
          <w:rFonts w:cs="Times New Roman"/>
          <w:color w:val="333333"/>
          <w:sz w:val="24"/>
          <w:szCs w:val="24"/>
          <w:shd w:val="clear" w:color="auto" w:fill="FFFFFF"/>
          <w:lang w:val="uk-UA" w:eastAsia="ru-RU"/>
        </w:rPr>
        <w:softHyphen/>
        <w:t>собами контролю</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i/>
          <w:iCs/>
          <w:color w:val="333333"/>
          <w:sz w:val="24"/>
          <w:szCs w:val="24"/>
          <w:lang w:val="uk-UA" w:eastAsia="ru-RU"/>
        </w:rPr>
        <w:t>Надійність</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результатів, що отримуються при повторному контролі, який проводять інші особи;</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i/>
          <w:iCs/>
          <w:color w:val="333333"/>
          <w:sz w:val="24"/>
          <w:szCs w:val="24"/>
          <w:lang w:val="uk-UA" w:eastAsia="ru-RU"/>
        </w:rPr>
        <w:t>Врахування</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психолого-педагогічних особливостей;</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i/>
          <w:iCs/>
          <w:color w:val="333333"/>
          <w:sz w:val="24"/>
          <w:szCs w:val="24"/>
          <w:lang w:val="uk-UA" w:eastAsia="ru-RU"/>
        </w:rPr>
        <w:t>Систематичність</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у проведенні етапів і ви</w:t>
      </w:r>
      <w:r w:rsidRPr="004D5190">
        <w:rPr>
          <w:rFonts w:cs="Times New Roman"/>
          <w:color w:val="333333"/>
          <w:sz w:val="24"/>
          <w:szCs w:val="24"/>
          <w:shd w:val="clear" w:color="auto" w:fill="FFFFFF"/>
          <w:lang w:val="uk-UA" w:eastAsia="ru-RU"/>
        </w:rPr>
        <w:softHyphen/>
        <w:t>дів досліджень у певній послідовності та за відповідною системою;</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w:t>
      </w:r>
      <w:r w:rsidRPr="004D5190">
        <w:rPr>
          <w:rFonts w:cs="Times New Roman"/>
          <w:b/>
          <w:bCs/>
          <w:i/>
          <w:iCs/>
          <w:color w:val="333333"/>
          <w:sz w:val="24"/>
          <w:szCs w:val="24"/>
          <w:lang w:val="uk-UA" w:eastAsia="ru-RU"/>
        </w:rPr>
        <w:t>Гуманістична</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спрямованість з метою створення умов доброзичливості, довіри, поваги до особистості, позитивного емоційного клімату.</w:t>
      </w:r>
    </w:p>
    <w:p w:rsidR="00304C83" w:rsidRDefault="00304C83" w:rsidP="00D3647B">
      <w:pPr>
        <w:shd w:val="clear" w:color="auto" w:fill="FFFFFF"/>
        <w:spacing w:after="0" w:line="240" w:lineRule="auto"/>
        <w:jc w:val="both"/>
        <w:rPr>
          <w:rFonts w:cs="Times New Roman"/>
          <w:color w:val="333333"/>
          <w:sz w:val="24"/>
          <w:szCs w:val="24"/>
          <w:shd w:val="clear" w:color="auto" w:fill="FFFFFF"/>
          <w:lang w:val="uk-UA" w:eastAsia="ru-RU"/>
        </w:rPr>
      </w:pPr>
      <w:r w:rsidRPr="004D5190">
        <w:rPr>
          <w:rFonts w:cs="Times New Roman"/>
          <w:color w:val="333333"/>
          <w:sz w:val="24"/>
          <w:szCs w:val="24"/>
          <w:shd w:val="clear" w:color="auto" w:fill="FFFFFF"/>
          <w:lang w:val="uk-UA" w:eastAsia="ru-RU"/>
        </w:rPr>
        <w:t>    Результати моніторингу мають тільки </w:t>
      </w:r>
      <w:r w:rsidRPr="004D5190">
        <w:rPr>
          <w:rFonts w:cs="Times New Roman"/>
          <w:b/>
          <w:bCs/>
          <w:i/>
          <w:iCs/>
          <w:color w:val="333333"/>
          <w:sz w:val="24"/>
          <w:szCs w:val="24"/>
          <w:lang w:val="uk-UA" w:eastAsia="ru-RU"/>
        </w:rPr>
        <w:t>стиму</w:t>
      </w:r>
      <w:r w:rsidRPr="004D5190">
        <w:rPr>
          <w:rFonts w:cs="Times New Roman"/>
          <w:b/>
          <w:bCs/>
          <w:i/>
          <w:iCs/>
          <w:color w:val="333333"/>
          <w:sz w:val="24"/>
          <w:szCs w:val="24"/>
          <w:lang w:val="uk-UA" w:eastAsia="ru-RU"/>
        </w:rPr>
        <w:softHyphen/>
        <w:t>люючий характер</w:t>
      </w:r>
      <w:r w:rsidRPr="004D5190">
        <w:rPr>
          <w:rFonts w:cs="Times New Roman"/>
          <w:i/>
          <w:iCs/>
          <w:color w:val="333333"/>
          <w:sz w:val="24"/>
          <w:szCs w:val="24"/>
          <w:shd w:val="clear" w:color="auto" w:fill="FFFFFF"/>
          <w:lang w:val="uk-UA" w:eastAsia="ru-RU"/>
        </w:rPr>
        <w:t> </w:t>
      </w:r>
      <w:r w:rsidRPr="004D5190">
        <w:rPr>
          <w:rFonts w:cs="Times New Roman"/>
          <w:color w:val="333333"/>
          <w:sz w:val="24"/>
          <w:szCs w:val="24"/>
          <w:shd w:val="clear" w:color="auto" w:fill="FFFFFF"/>
          <w:lang w:val="uk-UA" w:eastAsia="ru-RU"/>
        </w:rPr>
        <w:t>для змін певної діяльності.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p>
    <w:p w:rsidR="00304C83" w:rsidRDefault="00304C83" w:rsidP="006B390F">
      <w:pPr>
        <w:shd w:val="clear" w:color="auto" w:fill="FFFFFF"/>
        <w:spacing w:after="0" w:line="240" w:lineRule="auto"/>
        <w:jc w:val="center"/>
        <w:rPr>
          <w:rFonts w:cs="Times New Roman"/>
          <w:b/>
          <w:bCs/>
          <w:color w:val="333333"/>
          <w:sz w:val="24"/>
          <w:szCs w:val="24"/>
          <w:bdr w:val="none" w:sz="0" w:space="0" w:color="auto" w:frame="1"/>
          <w:shd w:val="clear" w:color="auto" w:fill="FFFFFF"/>
          <w:lang w:val="uk-UA" w:eastAsia="ru-RU"/>
        </w:rPr>
      </w:pPr>
      <w:r w:rsidRPr="004D5190">
        <w:rPr>
          <w:rFonts w:cs="Times New Roman"/>
          <w:b/>
          <w:bCs/>
          <w:color w:val="333333"/>
          <w:sz w:val="24"/>
          <w:szCs w:val="24"/>
          <w:bdr w:val="none" w:sz="0" w:space="0" w:color="auto" w:frame="1"/>
          <w:shd w:val="clear" w:color="auto" w:fill="FFFFFF"/>
          <w:lang w:val="uk-UA" w:eastAsia="ru-RU"/>
        </w:rPr>
        <w:t>ХІІ. Заключні положення</w:t>
      </w:r>
    </w:p>
    <w:p w:rsidR="00304C83" w:rsidRPr="004D5190" w:rsidRDefault="00304C83" w:rsidP="006B390F">
      <w:pPr>
        <w:shd w:val="clear" w:color="auto" w:fill="FFFFFF"/>
        <w:spacing w:after="0" w:line="240" w:lineRule="auto"/>
        <w:jc w:val="center"/>
        <w:rPr>
          <w:rFonts w:ascii="Arial" w:hAnsi="Arial" w:cs="Arial"/>
          <w:color w:val="333333"/>
          <w:sz w:val="21"/>
          <w:szCs w:val="21"/>
          <w:lang w:val="uk-UA" w:eastAsia="ru-RU"/>
        </w:rPr>
      </w:pP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Рівень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цілеспрямованість та саморозвиток;</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компетентність;</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динамічність та самокритичність;</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управлінська етика;</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прогностичність та  аналітичність;</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креативність, здатність до інноваційного пошуку.</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здатність приймати своєчасне рішення та брати на себе відповідальність за результат діяльності.</w:t>
      </w:r>
    </w:p>
    <w:p w:rsidR="00304C83" w:rsidRPr="004D5190" w:rsidRDefault="00304C83" w:rsidP="00D3647B">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Стратегічне планування розвитку  закладу, основане на висновках аналізу та самоаналізу результатів діяльності.</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Річне планування розвитку навчального закладу формується на стратегічних засадах.</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lastRenderedPageBreak/>
        <w:t>Здійснення аналізу і оцінки ефективності реалізації планів, проектів.</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Реальне календарне планування враховує усі напрямки діяльності закладу та доводиться до відома  усіх рівнів.</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Забезпечення професійного розвитку вчителів, методичного супроводу молодих спеціалістів.</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 Створення повноцінних умов функціонування закладу (безпечні та гігієнічні). Наявність засобів для фізичного, інтелектуального розвитку учнів та педколективу.</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Застосування ІКТ-технологій у навчально-виховному процесі та повсякденному житті.</w:t>
      </w:r>
    </w:p>
    <w:p w:rsidR="00304C83" w:rsidRPr="004D5190" w:rsidRDefault="00304C83" w:rsidP="006B390F">
      <w:pPr>
        <w:numPr>
          <w:ilvl w:val="0"/>
          <w:numId w:val="25"/>
        </w:num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Забезпечення якості освіти через взаємодію всіх учасників освітнього процесу.</w:t>
      </w:r>
    </w:p>
    <w:p w:rsidR="00304C83" w:rsidRPr="004D5190" w:rsidRDefault="00304C83" w:rsidP="006B390F">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shd w:val="clear" w:color="auto" w:fill="FFFFFF"/>
          <w:lang w:val="uk-UA" w:eastAsia="ru-RU"/>
        </w:rPr>
        <w:t>10. Позитивна оцінка компетентності керівника з боку працівників та громадськості</w:t>
      </w:r>
    </w:p>
    <w:p w:rsidR="00304C83" w:rsidRPr="004D5190" w:rsidRDefault="00304C83" w:rsidP="006B390F">
      <w:pPr>
        <w:shd w:val="clear" w:color="auto" w:fill="FFFFFF"/>
        <w:spacing w:after="0" w:line="240" w:lineRule="auto"/>
        <w:jc w:val="both"/>
        <w:rPr>
          <w:rFonts w:ascii="Arial" w:hAnsi="Arial" w:cs="Arial"/>
          <w:color w:val="333333"/>
          <w:sz w:val="21"/>
          <w:szCs w:val="21"/>
          <w:lang w:val="uk-UA" w:eastAsia="ru-RU"/>
        </w:rPr>
      </w:pPr>
      <w:r w:rsidRPr="004D5190">
        <w:rPr>
          <w:rFonts w:cs="Times New Roman"/>
          <w:color w:val="333333"/>
          <w:sz w:val="24"/>
          <w:szCs w:val="24"/>
          <w:lang w:val="uk-UA" w:eastAsia="ru-RU"/>
        </w:rPr>
        <w:t>  творчої співпраці педагогічного колективу, учнів і батьків на засадах педагогіки партнерства.</w:t>
      </w:r>
    </w:p>
    <w:p w:rsidR="00304C83" w:rsidRPr="004D5190" w:rsidRDefault="00304C83" w:rsidP="006B390F">
      <w:pPr>
        <w:spacing w:after="0"/>
        <w:rPr>
          <w:lang w:val="uk-UA"/>
        </w:rPr>
      </w:pPr>
    </w:p>
    <w:p w:rsidR="00304C83" w:rsidRPr="004D5190" w:rsidRDefault="00304C83">
      <w:pPr>
        <w:rPr>
          <w:lang w:val="uk-UA"/>
        </w:rPr>
      </w:pPr>
    </w:p>
    <w:p w:rsidR="00304C83" w:rsidRPr="004D5190" w:rsidRDefault="00304C83">
      <w:pPr>
        <w:rPr>
          <w:lang w:val="uk-UA"/>
        </w:rPr>
      </w:pPr>
    </w:p>
    <w:p w:rsidR="00304C83" w:rsidRPr="004D5190" w:rsidRDefault="00304C83">
      <w:pPr>
        <w:rPr>
          <w:lang w:val="uk-UA"/>
        </w:rPr>
      </w:pPr>
    </w:p>
    <w:p w:rsidR="00304C83" w:rsidRPr="004D5190" w:rsidRDefault="00304C83">
      <w:pPr>
        <w:rPr>
          <w:lang w:val="uk-UA"/>
        </w:rPr>
      </w:pPr>
    </w:p>
    <w:p w:rsidR="00304C83" w:rsidRPr="004D5190" w:rsidRDefault="00304C83">
      <w:pPr>
        <w:rPr>
          <w:lang w:val="uk-UA"/>
        </w:rPr>
      </w:pPr>
    </w:p>
    <w:p w:rsidR="00304C83" w:rsidRPr="004D5190" w:rsidRDefault="00304C83">
      <w:pPr>
        <w:rPr>
          <w:lang w:val="uk-UA"/>
        </w:rPr>
      </w:pPr>
    </w:p>
    <w:p w:rsidR="00304C83" w:rsidRPr="004D5190" w:rsidRDefault="00304C83">
      <w:pPr>
        <w:rPr>
          <w:lang w:val="uk-UA"/>
        </w:rPr>
      </w:pPr>
    </w:p>
    <w:p w:rsidR="00304C83" w:rsidRPr="004D5190" w:rsidRDefault="00304C83">
      <w:pPr>
        <w:rPr>
          <w:lang w:val="uk-UA"/>
        </w:rPr>
      </w:pPr>
    </w:p>
    <w:p w:rsidR="00304C83" w:rsidRPr="004D5190" w:rsidRDefault="00304C83">
      <w:pPr>
        <w:rPr>
          <w:lang w:val="uk-UA"/>
        </w:rPr>
      </w:pPr>
    </w:p>
    <w:p w:rsidR="00304C83" w:rsidRPr="004D5190" w:rsidRDefault="00304C83">
      <w:pPr>
        <w:rPr>
          <w:lang w:val="uk-UA"/>
        </w:rPr>
      </w:pPr>
    </w:p>
    <w:sectPr w:rsidR="00304C83" w:rsidRPr="004D5190" w:rsidSect="004D5190">
      <w:pgSz w:w="16838" w:h="11906" w:orient="landscape"/>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10D"/>
    <w:multiLevelType w:val="multilevel"/>
    <w:tmpl w:val="C574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7514B"/>
    <w:multiLevelType w:val="hybridMultilevel"/>
    <w:tmpl w:val="F8DCA7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9133C6"/>
    <w:multiLevelType w:val="multilevel"/>
    <w:tmpl w:val="EC98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F4523"/>
    <w:multiLevelType w:val="multilevel"/>
    <w:tmpl w:val="0706EDE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52AF9"/>
    <w:multiLevelType w:val="multilevel"/>
    <w:tmpl w:val="A8B0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0657F"/>
    <w:multiLevelType w:val="multilevel"/>
    <w:tmpl w:val="24FA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D4DBC"/>
    <w:multiLevelType w:val="multilevel"/>
    <w:tmpl w:val="C5C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E194C"/>
    <w:multiLevelType w:val="multilevel"/>
    <w:tmpl w:val="3F0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E274C"/>
    <w:multiLevelType w:val="multilevel"/>
    <w:tmpl w:val="9524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CC429A"/>
    <w:multiLevelType w:val="hybridMultilevel"/>
    <w:tmpl w:val="9C8A0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85717E2"/>
    <w:multiLevelType w:val="multilevel"/>
    <w:tmpl w:val="D90E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F4804"/>
    <w:multiLevelType w:val="multilevel"/>
    <w:tmpl w:val="E934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1761A"/>
    <w:multiLevelType w:val="multilevel"/>
    <w:tmpl w:val="1772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E6004"/>
    <w:multiLevelType w:val="multilevel"/>
    <w:tmpl w:val="63C6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50035"/>
    <w:multiLevelType w:val="hybridMultilevel"/>
    <w:tmpl w:val="87E497E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477E7B79"/>
    <w:multiLevelType w:val="multilevel"/>
    <w:tmpl w:val="33A2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F4E92"/>
    <w:multiLevelType w:val="multilevel"/>
    <w:tmpl w:val="D730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0348E9"/>
    <w:multiLevelType w:val="multilevel"/>
    <w:tmpl w:val="919A5E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5B95464"/>
    <w:multiLevelType w:val="hybridMultilevel"/>
    <w:tmpl w:val="B2645A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AA11682"/>
    <w:multiLevelType w:val="hybridMultilevel"/>
    <w:tmpl w:val="9A369D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E466962"/>
    <w:multiLevelType w:val="multilevel"/>
    <w:tmpl w:val="53C2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D7061"/>
    <w:multiLevelType w:val="multilevel"/>
    <w:tmpl w:val="0442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86FAB"/>
    <w:multiLevelType w:val="multilevel"/>
    <w:tmpl w:val="8B08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41C42"/>
    <w:multiLevelType w:val="multilevel"/>
    <w:tmpl w:val="6F3E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DB3CF5"/>
    <w:multiLevelType w:val="hybridMultilevel"/>
    <w:tmpl w:val="A73C1A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821CB3"/>
    <w:multiLevelType w:val="multilevel"/>
    <w:tmpl w:val="5A1C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4F1689"/>
    <w:multiLevelType w:val="multilevel"/>
    <w:tmpl w:val="77FE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D92B3A"/>
    <w:multiLevelType w:val="multilevel"/>
    <w:tmpl w:val="1F6E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2879C9"/>
    <w:multiLevelType w:val="multilevel"/>
    <w:tmpl w:val="EE22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FC6D11"/>
    <w:multiLevelType w:val="multilevel"/>
    <w:tmpl w:val="E814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ED6E9B"/>
    <w:multiLevelType w:val="multilevel"/>
    <w:tmpl w:val="2E68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8"/>
  </w:num>
  <w:num w:numId="4">
    <w:abstractNumId w:val="4"/>
  </w:num>
  <w:num w:numId="5">
    <w:abstractNumId w:val="13"/>
  </w:num>
  <w:num w:numId="6">
    <w:abstractNumId w:val="21"/>
  </w:num>
  <w:num w:numId="7">
    <w:abstractNumId w:val="0"/>
  </w:num>
  <w:num w:numId="8">
    <w:abstractNumId w:val="11"/>
  </w:num>
  <w:num w:numId="9">
    <w:abstractNumId w:val="26"/>
  </w:num>
  <w:num w:numId="10">
    <w:abstractNumId w:val="5"/>
  </w:num>
  <w:num w:numId="11">
    <w:abstractNumId w:val="10"/>
  </w:num>
  <w:num w:numId="12">
    <w:abstractNumId w:val="12"/>
  </w:num>
  <w:num w:numId="13">
    <w:abstractNumId w:val="27"/>
  </w:num>
  <w:num w:numId="14">
    <w:abstractNumId w:val="6"/>
  </w:num>
  <w:num w:numId="15">
    <w:abstractNumId w:val="29"/>
  </w:num>
  <w:num w:numId="16">
    <w:abstractNumId w:val="7"/>
  </w:num>
  <w:num w:numId="17">
    <w:abstractNumId w:val="22"/>
  </w:num>
  <w:num w:numId="18">
    <w:abstractNumId w:val="23"/>
  </w:num>
  <w:num w:numId="19">
    <w:abstractNumId w:val="2"/>
  </w:num>
  <w:num w:numId="20">
    <w:abstractNumId w:val="15"/>
  </w:num>
  <w:num w:numId="21">
    <w:abstractNumId w:val="3"/>
  </w:num>
  <w:num w:numId="22">
    <w:abstractNumId w:val="28"/>
  </w:num>
  <w:num w:numId="23">
    <w:abstractNumId w:val="20"/>
  </w:num>
  <w:num w:numId="24">
    <w:abstractNumId w:val="25"/>
  </w:num>
  <w:num w:numId="25">
    <w:abstractNumId w:val="17"/>
  </w:num>
  <w:num w:numId="26">
    <w:abstractNumId w:val="19"/>
  </w:num>
  <w:num w:numId="27">
    <w:abstractNumId w:val="14"/>
  </w:num>
  <w:num w:numId="28">
    <w:abstractNumId w:val="1"/>
  </w:num>
  <w:num w:numId="29">
    <w:abstractNumId w:val="24"/>
  </w:num>
  <w:num w:numId="30">
    <w:abstractNumId w:val="18"/>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47B"/>
    <w:rsid w:val="00004CA3"/>
    <w:rsid w:val="0001326E"/>
    <w:rsid w:val="00037967"/>
    <w:rsid w:val="00062725"/>
    <w:rsid w:val="0007715B"/>
    <w:rsid w:val="00100132"/>
    <w:rsid w:val="001573D0"/>
    <w:rsid w:val="002173CE"/>
    <w:rsid w:val="00304C83"/>
    <w:rsid w:val="003B78D4"/>
    <w:rsid w:val="003F6EC5"/>
    <w:rsid w:val="004B50C6"/>
    <w:rsid w:val="004D5190"/>
    <w:rsid w:val="00532B99"/>
    <w:rsid w:val="005A3EAA"/>
    <w:rsid w:val="006A2D96"/>
    <w:rsid w:val="006A6814"/>
    <w:rsid w:val="006B390F"/>
    <w:rsid w:val="006D0193"/>
    <w:rsid w:val="007F01B7"/>
    <w:rsid w:val="00A262FA"/>
    <w:rsid w:val="00AD5258"/>
    <w:rsid w:val="00AF271F"/>
    <w:rsid w:val="00B010C9"/>
    <w:rsid w:val="00B35305"/>
    <w:rsid w:val="00BF053E"/>
    <w:rsid w:val="00CB1FEE"/>
    <w:rsid w:val="00D3647B"/>
    <w:rsid w:val="00D82D0A"/>
    <w:rsid w:val="00DD63EE"/>
    <w:rsid w:val="00EA0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E820D0"/>
  <w15:docId w15:val="{6B0F8E01-6B3C-4C18-ABB6-C151F274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EAA"/>
    <w:pPr>
      <w:spacing w:after="200" w:line="276" w:lineRule="auto"/>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3647B"/>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99"/>
    <w:qFormat/>
    <w:rsid w:val="00D3647B"/>
    <w:rPr>
      <w:rFonts w:cs="Times New Roman"/>
      <w:b/>
      <w:bCs/>
    </w:rPr>
  </w:style>
  <w:style w:type="character" w:styleId="a5">
    <w:name w:val="Emphasis"/>
    <w:basedOn w:val="a0"/>
    <w:uiPriority w:val="99"/>
    <w:qFormat/>
    <w:rsid w:val="00D3647B"/>
    <w:rPr>
      <w:rFonts w:cs="Times New Roman"/>
      <w:i/>
      <w:iCs/>
    </w:rPr>
  </w:style>
  <w:style w:type="paragraph" w:styleId="a6">
    <w:name w:val="List Paragraph"/>
    <w:basedOn w:val="a"/>
    <w:uiPriority w:val="99"/>
    <w:qFormat/>
    <w:rsid w:val="00B35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27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22</Pages>
  <Words>34082</Words>
  <Characters>19427</Characters>
  <Application>Microsoft Office Word</Application>
  <DocSecurity>0</DocSecurity>
  <Lines>161</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Juvik</dc:creator>
  <cp:keywords/>
  <dc:description/>
  <cp:lastModifiedBy>Яцечко Юрий Николаевич</cp:lastModifiedBy>
  <cp:revision>9</cp:revision>
  <cp:lastPrinted>2021-08-26T08:46:00Z</cp:lastPrinted>
  <dcterms:created xsi:type="dcterms:W3CDTF">2021-07-22T10:01:00Z</dcterms:created>
  <dcterms:modified xsi:type="dcterms:W3CDTF">2021-10-19T09:03:00Z</dcterms:modified>
</cp:coreProperties>
</file>